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96" w:rsidRPr="00DD2861" w:rsidRDefault="000C5696" w:rsidP="000C5696">
      <w:pPr>
        <w:pStyle w:val="Heading1"/>
        <w:jc w:val="center"/>
        <w:rPr>
          <w:b/>
          <w:color w:val="000000" w:themeColor="text1"/>
          <w:sz w:val="28"/>
          <w:szCs w:val="28"/>
        </w:rPr>
      </w:pPr>
      <w:r>
        <w:rPr>
          <w:b/>
          <w:color w:val="000000" w:themeColor="text1"/>
          <w:sz w:val="28"/>
          <w:szCs w:val="28"/>
        </w:rPr>
        <w:t xml:space="preserve">PERAN AKUNTAN PROFESIONAL DALAM MENDUKUNG PENGELOLAAN USAHA MIKRO, KECIL DAN MENENGAH </w:t>
      </w:r>
      <w:r w:rsidRPr="00DD2861">
        <w:rPr>
          <w:b/>
          <w:color w:val="000000" w:themeColor="text1"/>
          <w:sz w:val="28"/>
          <w:szCs w:val="28"/>
        </w:rPr>
        <w:t>(UM</w:t>
      </w:r>
      <w:r>
        <w:rPr>
          <w:b/>
          <w:color w:val="000000" w:themeColor="text1"/>
          <w:sz w:val="28"/>
          <w:szCs w:val="28"/>
        </w:rPr>
        <w:t>KM) DI KOTA PADANG</w:t>
      </w:r>
    </w:p>
    <w:p w:rsidR="000C5696" w:rsidRDefault="000C5696" w:rsidP="000C5696"/>
    <w:p w:rsidR="000C5696" w:rsidRDefault="000C5696" w:rsidP="000C5696"/>
    <w:p w:rsidR="000C5696" w:rsidRPr="00CE3B1A" w:rsidRDefault="000C5696" w:rsidP="000C5696">
      <w:pPr>
        <w:jc w:val="center"/>
        <w:rPr>
          <w:b/>
          <w:i/>
        </w:rPr>
      </w:pPr>
      <w:r w:rsidRPr="00CE3B1A">
        <w:rPr>
          <w:b/>
          <w:i/>
        </w:rPr>
        <w:t>Verni Juita</w:t>
      </w:r>
    </w:p>
    <w:p w:rsidR="000C5696" w:rsidRDefault="000C5696" w:rsidP="000C5696">
      <w:pPr>
        <w:jc w:val="center"/>
        <w:rPr>
          <w:i/>
        </w:rPr>
      </w:pPr>
      <w:r w:rsidRPr="00F53808">
        <w:rPr>
          <w:i/>
        </w:rPr>
        <w:t xml:space="preserve">Fakultas </w:t>
      </w:r>
      <w:proofErr w:type="gramStart"/>
      <w:r w:rsidRPr="00F53808">
        <w:rPr>
          <w:i/>
        </w:rPr>
        <w:t xml:space="preserve">Ekonomi, </w:t>
      </w:r>
      <w:r>
        <w:rPr>
          <w:i/>
        </w:rPr>
        <w:t xml:space="preserve"> Jurusan</w:t>
      </w:r>
      <w:proofErr w:type="gramEnd"/>
      <w:r>
        <w:rPr>
          <w:i/>
        </w:rPr>
        <w:t xml:space="preserve"> Akuntansi, </w:t>
      </w:r>
      <w:r w:rsidRPr="00F53808">
        <w:rPr>
          <w:i/>
        </w:rPr>
        <w:t>Universitas Andalas</w:t>
      </w:r>
      <w:r>
        <w:rPr>
          <w:i/>
        </w:rPr>
        <w:t>, Padang</w:t>
      </w:r>
    </w:p>
    <w:p w:rsidR="000C5696" w:rsidRPr="00F53808" w:rsidRDefault="000C5696" w:rsidP="000C5696">
      <w:pPr>
        <w:jc w:val="center"/>
        <w:rPr>
          <w:i/>
        </w:rPr>
      </w:pPr>
      <w:r>
        <w:rPr>
          <w:i/>
        </w:rPr>
        <w:t>Kampus Limau Manis Padang</w:t>
      </w:r>
    </w:p>
    <w:p w:rsidR="000C5696" w:rsidRPr="00F53808" w:rsidRDefault="000C5696" w:rsidP="000C5696">
      <w:pPr>
        <w:jc w:val="center"/>
      </w:pPr>
      <w:r w:rsidRPr="00F53808">
        <w:rPr>
          <w:i/>
        </w:rPr>
        <w:t xml:space="preserve">Email: </w:t>
      </w:r>
      <w:hyperlink r:id="rId8" w:history="1">
        <w:r w:rsidRPr="00F53808">
          <w:rPr>
            <w:rStyle w:val="Hyperlink"/>
            <w:i/>
          </w:rPr>
          <w:t>vjuita@gmail.com</w:t>
        </w:r>
      </w:hyperlink>
    </w:p>
    <w:p w:rsidR="000C5696" w:rsidRDefault="000C5696" w:rsidP="000C5696">
      <w:pPr>
        <w:jc w:val="center"/>
      </w:pPr>
    </w:p>
    <w:p w:rsidR="000C5696" w:rsidRDefault="000C5696" w:rsidP="000C5696">
      <w:pPr>
        <w:jc w:val="center"/>
      </w:pPr>
    </w:p>
    <w:p w:rsidR="000C5696" w:rsidRDefault="000C5696" w:rsidP="000C5696">
      <w:pPr>
        <w:jc w:val="center"/>
        <w:rPr>
          <w:rStyle w:val="SubtleEmphasis"/>
          <w:b/>
        </w:rPr>
      </w:pPr>
      <w:r>
        <w:rPr>
          <w:rStyle w:val="SubtleEmphasis"/>
          <w:b/>
        </w:rPr>
        <w:t>Abstrak</w:t>
      </w:r>
    </w:p>
    <w:p w:rsidR="000C5696" w:rsidRDefault="000C5696" w:rsidP="000C5696"/>
    <w:p w:rsidR="000C5696" w:rsidRPr="00DD2861" w:rsidRDefault="000C5696" w:rsidP="000C5696">
      <w:pPr>
        <w:jc w:val="both"/>
        <w:rPr>
          <w:i/>
          <w:sz w:val="22"/>
        </w:rPr>
      </w:pPr>
      <w:r w:rsidRPr="00DD2861">
        <w:rPr>
          <w:i/>
          <w:sz w:val="22"/>
        </w:rPr>
        <w:t xml:space="preserve">Tantangan yang dihadapi oleh UMKM dalam mempertahankan keberlansungan usahanya diakibatkan oleh </w:t>
      </w:r>
      <w:r>
        <w:rPr>
          <w:i/>
          <w:sz w:val="22"/>
        </w:rPr>
        <w:t>ketidakmampuan</w:t>
      </w:r>
      <w:r w:rsidRPr="00DD2861">
        <w:rPr>
          <w:i/>
          <w:sz w:val="22"/>
        </w:rPr>
        <w:t xml:space="preserve"> pemilik dan pengelola</w:t>
      </w:r>
      <w:r>
        <w:rPr>
          <w:i/>
          <w:sz w:val="22"/>
        </w:rPr>
        <w:t xml:space="preserve"> dalam kecakapan manajerial </w:t>
      </w:r>
      <w:r w:rsidRPr="00DD2861">
        <w:rPr>
          <w:i/>
          <w:sz w:val="22"/>
        </w:rPr>
        <w:t>termasuk pengetahuan untuk menjalankan fungsi-fungsi akuntansi internal.</w:t>
      </w:r>
      <w:r>
        <w:rPr>
          <w:i/>
          <w:sz w:val="22"/>
        </w:rPr>
        <w:t xml:space="preserve"> Sehingga dukungan </w:t>
      </w:r>
      <w:r w:rsidRPr="00DD2861">
        <w:rPr>
          <w:i/>
          <w:sz w:val="22"/>
        </w:rPr>
        <w:t>pihak eksternal UMKM</w:t>
      </w:r>
      <w:r>
        <w:rPr>
          <w:i/>
          <w:sz w:val="22"/>
        </w:rPr>
        <w:t xml:space="preserve"> seperti KAP</w:t>
      </w:r>
      <w:r w:rsidRPr="00DD2861">
        <w:rPr>
          <w:i/>
          <w:sz w:val="22"/>
        </w:rPr>
        <w:t xml:space="preserve"> dipandang sangat penting. Secara khusus, studi ini mengeksplor berbagai jasa pelayanan yang disediakan oleh kantor akuntan public kepada UMKM di Kota Padang, termasuk peluang dan tantangan yang dihadapi oleh mereka. </w:t>
      </w:r>
      <w:r>
        <w:rPr>
          <w:i/>
          <w:sz w:val="22"/>
        </w:rPr>
        <w:t xml:space="preserve">Dilakukan dengan </w:t>
      </w:r>
      <w:proofErr w:type="gramStart"/>
      <w:r>
        <w:rPr>
          <w:i/>
          <w:sz w:val="22"/>
        </w:rPr>
        <w:t xml:space="preserve">survey </w:t>
      </w:r>
      <w:r w:rsidRPr="00DD2861">
        <w:rPr>
          <w:i/>
          <w:sz w:val="22"/>
        </w:rPr>
        <w:t xml:space="preserve"> menggunakan</w:t>
      </w:r>
      <w:proofErr w:type="gramEnd"/>
      <w:r w:rsidRPr="00DD2861">
        <w:rPr>
          <w:i/>
          <w:sz w:val="22"/>
        </w:rPr>
        <w:t xml:space="preserve"> kuesioner terstruktur yang ditujukan kepada kantor akuntan public yang terdapat di Kota Padang. Karena</w:t>
      </w:r>
      <w:r>
        <w:rPr>
          <w:i/>
          <w:sz w:val="22"/>
        </w:rPr>
        <w:t xml:space="preserve"> sifat dari penelitian ini </w:t>
      </w:r>
      <w:r w:rsidRPr="00DD2861">
        <w:rPr>
          <w:i/>
          <w:sz w:val="22"/>
        </w:rPr>
        <w:t>lebih kearah memberikan penjelasan (explanatory research), teknik pengambilan sampel dalam studi ini akan menggunakan metode purposive sampling. Data hasil survey dianalisa dengan menggunakan teknik analisa statistic deskriptif sederhana.</w:t>
      </w:r>
      <w:r>
        <w:rPr>
          <w:i/>
          <w:sz w:val="22"/>
        </w:rPr>
        <w:t xml:space="preserve"> Hasil yang didapat memperlihatkan luasnya variasi pemanfaatan jasa layanan akuntan professional kepada UMKM, seperti jasa penghitungan dan pelaporan pajak, konsultasi berbagai masalah bisnis, audit independen jasa pembukuan dan pembuatan laporan keuangan. Meskipun menghadapi beberapa kendala seperti: sulitnya mencari SDM yang berkualitas bagi KAP dan minimnya kemampuan keuangan UKM untuk menggunakan jasa akuntan professional, namun masih banyak peluang jasa yang dapat diberikan dengan inisiatif dari akuntan professional, UKM tersebut dan dari pihak lain seperti pemerintah dalam peningkatan pengelolaan UMKM.</w:t>
      </w:r>
    </w:p>
    <w:p w:rsidR="000C5696" w:rsidRDefault="000C5696" w:rsidP="000C5696"/>
    <w:p w:rsidR="000C5696" w:rsidRPr="00BF0531" w:rsidRDefault="000C5696" w:rsidP="000C5696">
      <w:pPr>
        <w:rPr>
          <w:i/>
        </w:rPr>
      </w:pPr>
      <w:r w:rsidRPr="00BF0531">
        <w:rPr>
          <w:i/>
        </w:rPr>
        <w:t xml:space="preserve">Keyword: Jasa </w:t>
      </w:r>
      <w:r>
        <w:rPr>
          <w:i/>
        </w:rPr>
        <w:t xml:space="preserve">Akuntan Publik </w:t>
      </w:r>
      <w:r w:rsidRPr="00BF0531">
        <w:rPr>
          <w:i/>
        </w:rPr>
        <w:t>bagi UMKM, pengelolaan keuangan UMKM</w:t>
      </w:r>
    </w:p>
    <w:p w:rsidR="000C5696" w:rsidRPr="00BF1CAE" w:rsidRDefault="000C5696" w:rsidP="000C5696">
      <w:pPr>
        <w:pStyle w:val="Heading1"/>
        <w:spacing w:before="480" w:line="360" w:lineRule="auto"/>
        <w:rPr>
          <w:rFonts w:asciiTheme="minorHAnsi" w:hAnsiTheme="minorHAnsi"/>
          <w:color w:val="auto"/>
          <w:sz w:val="28"/>
          <w:szCs w:val="22"/>
        </w:rPr>
      </w:pPr>
      <w:r>
        <w:rPr>
          <w:rFonts w:asciiTheme="minorHAnsi" w:hAnsiTheme="minorHAnsi"/>
          <w:color w:val="auto"/>
          <w:sz w:val="28"/>
          <w:szCs w:val="22"/>
        </w:rPr>
        <w:t xml:space="preserve">1. </w:t>
      </w:r>
      <w:r w:rsidRPr="00BF1CAE">
        <w:rPr>
          <w:rFonts w:asciiTheme="minorHAnsi" w:hAnsiTheme="minorHAnsi"/>
          <w:color w:val="auto"/>
          <w:sz w:val="28"/>
          <w:szCs w:val="22"/>
        </w:rPr>
        <w:t>Pendahuluan</w:t>
      </w:r>
    </w:p>
    <w:p w:rsidR="000C5696" w:rsidRDefault="000C5696" w:rsidP="00C0678D">
      <w:pPr>
        <w:jc w:val="both"/>
        <w:rPr>
          <w:rFonts w:ascii="Times New Roman" w:hAnsi="Times New Roman" w:cs="Times New Roman"/>
          <w:sz w:val="20"/>
          <w:szCs w:val="20"/>
        </w:rPr>
      </w:pPr>
      <w:r w:rsidRPr="00C0678D">
        <w:rPr>
          <w:rFonts w:ascii="Times New Roman" w:hAnsi="Times New Roman" w:cs="Times New Roman"/>
          <w:sz w:val="20"/>
          <w:szCs w:val="20"/>
        </w:rPr>
        <w:t>Pentingnya peranan usaha mikro, kecil dan menengah (UMKM) dalam pembangunan ekonomi di berbagai negara sudah terdokumentasikan dengan baik. UMKM tidak hanya berperan penting dari sisi jumlahnya yang besar tapi juga berkontribusi besar pada pendapatan nasional dan penyedia lapangan kerja yang besar. Di ASEAN, studi ERIA (2014) menunjukkan UMKM memainkan peranan yang penting dalam integrasi ekonomi ASEAN, karena sekitar 89-99 persen dari perusahaan-perusahaan di negara-negara anggota ASEAN adalah UKM. Secara keseluruhan, UMKM telah menciptakan sekitar 52-97 persen dari lapangan pekerjaan dan berkontribusi sebesar 23-58 persen dari Pendapatan Domestik Bruto (PDB) dan 10-30 persen dari total ekspor. Khusus di Indonesia, data Kementerian Koperasi dan Usaha Kecil Menengah (Kemen KUKM) yang diakses pada website resminya menunjukkan bahwa pada tahun 2012 terdapat sekitar 56,6 juta UMKM atau mencakup sekitar 99,9 persen dari seluruh perusahaan yang ada di Indonesia. Unit-unit UMKM tersebut, mempekerjakan sekitar 107,7 juta pekerja, atau lebih dari 97,2 persen dari total pekerjaan yang terdapat di negara ini.</w:t>
      </w:r>
    </w:p>
    <w:p w:rsidR="00905383" w:rsidRDefault="00905383" w:rsidP="00905383">
      <w:pPr>
        <w:jc w:val="both"/>
        <w:rPr>
          <w:rFonts w:ascii="Times New Roman" w:hAnsi="Times New Roman" w:cs="Times New Roman"/>
          <w:sz w:val="20"/>
          <w:szCs w:val="20"/>
        </w:rPr>
      </w:pPr>
    </w:p>
    <w:p w:rsidR="000C5696" w:rsidRPr="00C0678D" w:rsidRDefault="000C5696" w:rsidP="00905383">
      <w:pPr>
        <w:jc w:val="both"/>
        <w:rPr>
          <w:rFonts w:ascii="Times New Roman" w:hAnsi="Times New Roman" w:cs="Times New Roman"/>
          <w:sz w:val="20"/>
          <w:szCs w:val="20"/>
        </w:rPr>
      </w:pPr>
      <w:r w:rsidRPr="00C0678D">
        <w:rPr>
          <w:rFonts w:ascii="Times New Roman" w:hAnsi="Times New Roman" w:cs="Times New Roman"/>
          <w:sz w:val="20"/>
          <w:szCs w:val="20"/>
        </w:rPr>
        <w:t xml:space="preserve">Terlepas dari peranan penting yang telah dimainkan oleh UMKM tersebut, terdapat kekhawatiran terkait dengan tingginya tingkat kegagalan UMKM, apakah UMKM dapat mencapai pontensinya yang optimal, dan tingkat produktivitas UMKM kurang memuaskan (Birkett, 2000; Mole </w:t>
      </w:r>
      <w:r w:rsidRPr="00C0678D">
        <w:rPr>
          <w:rFonts w:ascii="Times New Roman" w:hAnsi="Times New Roman" w:cs="Times New Roman"/>
          <w:i/>
          <w:sz w:val="20"/>
          <w:szCs w:val="20"/>
        </w:rPr>
        <w:t>et al.</w:t>
      </w:r>
      <w:r w:rsidRPr="00C0678D">
        <w:rPr>
          <w:rFonts w:ascii="Times New Roman" w:hAnsi="Times New Roman" w:cs="Times New Roman"/>
          <w:sz w:val="20"/>
          <w:szCs w:val="20"/>
        </w:rPr>
        <w:t>, 2004; Faerns</w:t>
      </w:r>
      <w:r w:rsidRPr="00C0678D">
        <w:rPr>
          <w:rFonts w:ascii="Times New Roman" w:hAnsi="Times New Roman" w:cs="Times New Roman"/>
          <w:i/>
          <w:sz w:val="20"/>
          <w:szCs w:val="20"/>
        </w:rPr>
        <w:t xml:space="preserve"> et al</w:t>
      </w:r>
      <w:r w:rsidRPr="00C0678D">
        <w:rPr>
          <w:rFonts w:ascii="Times New Roman" w:hAnsi="Times New Roman" w:cs="Times New Roman"/>
          <w:sz w:val="20"/>
          <w:szCs w:val="20"/>
        </w:rPr>
        <w:t xml:space="preserve">., 2005). Di Indonesia, hal tersebut misalnya dapat terlihat dari masih rendahnya peranan UKM dalam total pendapatan nasional, ekspor, dan investasi riil. Data Kemen KUKM menunjukkan bahwa sektor UKM menyumbang hanya 57,5 persen </w:t>
      </w:r>
      <w:r w:rsidRPr="00C0678D">
        <w:rPr>
          <w:rFonts w:ascii="Times New Roman" w:hAnsi="Times New Roman" w:cs="Times New Roman"/>
          <w:sz w:val="20"/>
          <w:szCs w:val="20"/>
        </w:rPr>
        <w:lastRenderedPageBreak/>
        <w:t xml:space="preserve">terhadap total pendapatan nasional pada 2012, jauh lebih kecil dibanding kontribusinya terhadap total lapangan kerja di tahun yang sama.  Pada saat yang sama, hanya 14,1 persen dari total ekspor nasional dan 51,1 persen dari total investasi riil di Indonesia yang berasal dari UKM. </w:t>
      </w:r>
    </w:p>
    <w:p w:rsidR="00905383" w:rsidRDefault="00905383" w:rsidP="00905383">
      <w:pPr>
        <w:jc w:val="both"/>
        <w:rPr>
          <w:rFonts w:ascii="Times New Roman" w:hAnsi="Times New Roman" w:cs="Times New Roman"/>
          <w:sz w:val="20"/>
          <w:szCs w:val="20"/>
        </w:rPr>
      </w:pPr>
    </w:p>
    <w:p w:rsidR="000C5696" w:rsidRPr="00C0678D" w:rsidRDefault="000C5696" w:rsidP="00905383">
      <w:pPr>
        <w:jc w:val="both"/>
        <w:rPr>
          <w:rFonts w:ascii="Times New Roman" w:hAnsi="Times New Roman" w:cs="Times New Roman"/>
          <w:sz w:val="20"/>
          <w:szCs w:val="20"/>
        </w:rPr>
      </w:pPr>
      <w:r w:rsidRPr="00C0678D">
        <w:rPr>
          <w:rFonts w:ascii="Times New Roman" w:hAnsi="Times New Roman" w:cs="Times New Roman"/>
          <w:sz w:val="20"/>
          <w:szCs w:val="20"/>
        </w:rPr>
        <w:t>Terdapat banyak hambatan dan tantangan internal dan eksternal yang membuat banyak UMKM gagal untuk tumbuh dan mempertahankan kesinambungan usahanya dalam waktu yang lama. Kirby dan King (1997), misalnya, berpendapat bahwa salah satu sebabnya adalah kebanyakan dari pemilik dan pengelola UMKM hanya memiliki sedikit pengetahuan tentang apa yang mereka harus lakukan atau tidak tahu sama sekali bagaimana harus mengatasi masalah dalam mengelola sebuah UMKM. Lebih lanjut, kebanyakan UMKM cenderung gagal karena kurangnya perencanaan, pengetahuan pemasaran, rendahnya keahlian managerial dan kekurangan kompetensi dan kapasitas (Dyer dan Ross, 2008; Kamyabi dan Devi, 2011). Sementara itu, dari perspektif teori sumber daya (</w:t>
      </w:r>
      <w:r w:rsidRPr="00C0678D">
        <w:rPr>
          <w:rFonts w:ascii="Times New Roman" w:hAnsi="Times New Roman" w:cs="Times New Roman"/>
          <w:i/>
          <w:sz w:val="20"/>
          <w:szCs w:val="20"/>
        </w:rPr>
        <w:t xml:space="preserve">Resource Based </w:t>
      </w:r>
      <w:r w:rsidRPr="00C0678D">
        <w:rPr>
          <w:rFonts w:ascii="Times New Roman" w:hAnsi="Times New Roman" w:cs="Times New Roman"/>
          <w:sz w:val="20"/>
          <w:szCs w:val="20"/>
        </w:rPr>
        <w:t xml:space="preserve">Theory), Evaraert </w:t>
      </w:r>
      <w:r w:rsidRPr="00C0678D">
        <w:rPr>
          <w:rFonts w:ascii="Times New Roman" w:hAnsi="Times New Roman" w:cs="Times New Roman"/>
          <w:i/>
          <w:sz w:val="20"/>
          <w:szCs w:val="20"/>
        </w:rPr>
        <w:t xml:space="preserve">et </w:t>
      </w:r>
      <w:r w:rsidRPr="00C0678D">
        <w:rPr>
          <w:rFonts w:ascii="Times New Roman" w:hAnsi="Times New Roman" w:cs="Times New Roman"/>
          <w:sz w:val="20"/>
          <w:szCs w:val="20"/>
        </w:rPr>
        <w:t xml:space="preserve">al. (2006; 2007; 2010) berpendapat bahwa UMKM juga kurang memiliki pengetahuan akuntansi untuk melaksanakan fungsi-fungsi akuntansi secara internal. Selanjutnya, Tlhomola, </w:t>
      </w:r>
      <w:r w:rsidRPr="00C0678D">
        <w:rPr>
          <w:rFonts w:ascii="Times New Roman" w:hAnsi="Times New Roman" w:cs="Times New Roman"/>
          <w:i/>
          <w:sz w:val="20"/>
          <w:szCs w:val="20"/>
        </w:rPr>
        <w:t>et al.</w:t>
      </w:r>
      <w:r w:rsidRPr="00C0678D">
        <w:rPr>
          <w:rFonts w:ascii="Times New Roman" w:hAnsi="Times New Roman" w:cs="Times New Roman"/>
          <w:sz w:val="20"/>
          <w:szCs w:val="20"/>
        </w:rPr>
        <w:t xml:space="preserve"> (2010) mengidentifikasikan beberapa faktor yang turut berkontribusi pada kegagalan yang dialami oleh UMKM, diantaranya: beban pajak, kurangnya jaminan (</w:t>
      </w:r>
      <w:r w:rsidRPr="00C0678D">
        <w:rPr>
          <w:rFonts w:ascii="Times New Roman" w:hAnsi="Times New Roman" w:cs="Times New Roman"/>
          <w:i/>
          <w:sz w:val="20"/>
          <w:szCs w:val="20"/>
        </w:rPr>
        <w:t>collateral</w:t>
      </w:r>
      <w:r w:rsidRPr="00C0678D">
        <w:rPr>
          <w:rFonts w:ascii="Times New Roman" w:hAnsi="Times New Roman" w:cs="Times New Roman"/>
          <w:sz w:val="20"/>
          <w:szCs w:val="20"/>
        </w:rPr>
        <w:t xml:space="preserve">) untuk mendapatkan pinjaman perbankan, keengganan perbankan untuk memberikan pinjaman, penggunaan asset usaha yang kurang, lemahnya manajemen pembiayaan atau pengeluaran usaha. </w:t>
      </w:r>
    </w:p>
    <w:p w:rsidR="00905383" w:rsidRDefault="00905383" w:rsidP="00905383">
      <w:pPr>
        <w:jc w:val="both"/>
        <w:rPr>
          <w:rFonts w:ascii="Times New Roman" w:hAnsi="Times New Roman" w:cs="Times New Roman"/>
          <w:sz w:val="20"/>
          <w:szCs w:val="20"/>
        </w:rPr>
      </w:pPr>
    </w:p>
    <w:p w:rsidR="000C5696" w:rsidRPr="00C0678D" w:rsidRDefault="000C5696" w:rsidP="00905383">
      <w:pPr>
        <w:jc w:val="both"/>
        <w:rPr>
          <w:rFonts w:ascii="Times New Roman" w:hAnsi="Times New Roman" w:cs="Times New Roman"/>
          <w:sz w:val="20"/>
          <w:szCs w:val="20"/>
        </w:rPr>
      </w:pPr>
      <w:r w:rsidRPr="00C0678D">
        <w:rPr>
          <w:rFonts w:ascii="Times New Roman" w:hAnsi="Times New Roman" w:cs="Times New Roman"/>
          <w:sz w:val="20"/>
          <w:szCs w:val="20"/>
        </w:rPr>
        <w:t>Di Indonesia, beberapa studi mengenai UMKM juga mengindikasi masalah-masalah serupa dengan yang terjadi di banyak negara lainnya tersebut. Irjayanti dan Azis (2012), misalnya, menemukan bahwa selain persaingan usaha dan harga energi yang tinggi, akses keuangan merupakan salah satu kendala yang paling utama dari sepuluh masalah yang dihadapi oleh UMKM di enam wilayah di Pulau Jawa (Jakarta, Banten, Jawa Barat, Jawa Tengah, Yogyakarta, dan Jawa Timur). Studi mereka menunjukkan bahwa institusi keuangan yang beroperasi tidak memihak UMKM. Hal ini dikarenakan terdapat banyak kesulitan ketika UMKM mencoba mengajukan pembiayaan kredit dari perbankan akibat rumitnya prasyarat yang tidak dapat dipenuhi oleh UMKM. Mourougane (2012) berpendapat bahwa hal tersebut disebabkan oleh rendahnya pengetahuan dan keterampilan dari pengelola UMKN dalam mengajukan dan memenuhi prasyarat standar pinjaman yang ditetapkan oleh pihak perbankan. Dia selanjutnya juga menjelaskan bahwa peminjam UMKM seringkali tidak memiliki rekam jejak dan tidak mampu untuk menyediakan informasi yang terpercaya sehingga meningkatkan resiko pinjaman. Oleh karena itu, menurutnya memperbaiki penyediaan informasi khususnya keuangan yang sesuai dengan standar akuntansi dan pemeriksaan keuangan (</w:t>
      </w:r>
      <w:r w:rsidRPr="00C0678D">
        <w:rPr>
          <w:rFonts w:ascii="Times New Roman" w:hAnsi="Times New Roman" w:cs="Times New Roman"/>
          <w:i/>
          <w:sz w:val="20"/>
          <w:szCs w:val="20"/>
        </w:rPr>
        <w:t>auditing</w:t>
      </w:r>
      <w:r w:rsidRPr="00C0678D">
        <w:rPr>
          <w:rFonts w:ascii="Times New Roman" w:hAnsi="Times New Roman" w:cs="Times New Roman"/>
          <w:sz w:val="20"/>
          <w:szCs w:val="20"/>
        </w:rPr>
        <w:t xml:space="preserve">) dapat memfasilitasi akses UMKM kepada pembiayaan. </w:t>
      </w:r>
    </w:p>
    <w:p w:rsidR="00905383" w:rsidRDefault="00905383" w:rsidP="00905383">
      <w:pPr>
        <w:jc w:val="both"/>
        <w:rPr>
          <w:rFonts w:ascii="Times New Roman" w:hAnsi="Times New Roman" w:cs="Times New Roman"/>
          <w:sz w:val="20"/>
          <w:szCs w:val="20"/>
        </w:rPr>
      </w:pPr>
    </w:p>
    <w:p w:rsidR="000C5696" w:rsidRPr="00C0678D" w:rsidRDefault="000C5696" w:rsidP="00905383">
      <w:pPr>
        <w:jc w:val="both"/>
        <w:rPr>
          <w:rFonts w:ascii="Times New Roman" w:hAnsi="Times New Roman" w:cs="Times New Roman"/>
          <w:sz w:val="20"/>
          <w:szCs w:val="20"/>
        </w:rPr>
      </w:pPr>
      <w:r w:rsidRPr="00C0678D">
        <w:rPr>
          <w:rFonts w:ascii="Times New Roman" w:hAnsi="Times New Roman" w:cs="Times New Roman"/>
          <w:sz w:val="20"/>
          <w:szCs w:val="20"/>
        </w:rPr>
        <w:t xml:space="preserve">Dalam konteks ini, peran penyedia jasa pendukung dan pemberi saran tentang bisnis dari pihak eksternal UMKM dipandang sangat penting. UMKM membutuhkan lebih banyak dukungan dan saran-saran tentang bisnis </w:t>
      </w:r>
      <w:proofErr w:type="gramStart"/>
      <w:r w:rsidRPr="00C0678D">
        <w:rPr>
          <w:rFonts w:ascii="Times New Roman" w:hAnsi="Times New Roman" w:cs="Times New Roman"/>
          <w:sz w:val="20"/>
          <w:szCs w:val="20"/>
        </w:rPr>
        <w:t>mereka,karena</w:t>
      </w:r>
      <w:proofErr w:type="gramEnd"/>
      <w:r w:rsidRPr="00C0678D">
        <w:rPr>
          <w:rFonts w:ascii="Times New Roman" w:hAnsi="Times New Roman" w:cs="Times New Roman"/>
          <w:sz w:val="20"/>
          <w:szCs w:val="20"/>
        </w:rPr>
        <w:t xml:space="preserve"> pentingnya peranan UMKM terhadap perekonomian dan kerentanan mereka dari ketidaksempurnaan pasar (Lowe dan Talbot, 2000; Blackburn</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2010). UMKM perlu memiliki kompetensi yang cukup agar dapat bertahan dalam lingkungan yang terus berubah dengan cepat (Penrose, 1959; Teece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1997). Untuk itu UMKM perlu untuk diberdayakan dan diberitahu tentang berbagai fungsi dan tindakan yang meski mereka lakukan, terutama tentang segala hal yang terkait dengan pengelolaan sumber daya keuangan mereka. Berry (2006) berpendapat bahwa efektivitas pertumbuhan UMKM berhubungan erat dengan efektivitas mereka dalam memanfaatkan saran-saran dari pihak </w:t>
      </w:r>
      <w:proofErr w:type="gramStart"/>
      <w:r w:rsidRPr="00C0678D">
        <w:rPr>
          <w:rFonts w:ascii="Times New Roman" w:hAnsi="Times New Roman" w:cs="Times New Roman"/>
          <w:sz w:val="20"/>
          <w:szCs w:val="20"/>
        </w:rPr>
        <w:t>eksternal.Dengan</w:t>
      </w:r>
      <w:proofErr w:type="gramEnd"/>
      <w:r w:rsidRPr="00C0678D">
        <w:rPr>
          <w:rFonts w:ascii="Times New Roman" w:hAnsi="Times New Roman" w:cs="Times New Roman"/>
          <w:sz w:val="20"/>
          <w:szCs w:val="20"/>
        </w:rPr>
        <w:t xml:space="preserve"> memanfaatkan sumber-sumber eksternal, UMKM dapat memperoleh kemampuan dan pengetahuan yang mereka butuhkan (tapi tidak mereka miliki) dari para pihak penyedia jasa eksternal ini (Gilley </w:t>
      </w:r>
      <w:r w:rsidRPr="00C0678D">
        <w:rPr>
          <w:rFonts w:ascii="Times New Roman" w:hAnsi="Times New Roman" w:cs="Times New Roman"/>
          <w:i/>
          <w:sz w:val="20"/>
          <w:szCs w:val="20"/>
        </w:rPr>
        <w:t>et al.,</w:t>
      </w:r>
      <w:r w:rsidRPr="00C0678D">
        <w:rPr>
          <w:rFonts w:ascii="Times New Roman" w:hAnsi="Times New Roman" w:cs="Times New Roman"/>
          <w:sz w:val="20"/>
          <w:szCs w:val="20"/>
        </w:rPr>
        <w:t xml:space="preserve"> 2004; McIvor, 2009).  Dari sudut pandang teori sumber daya (</w:t>
      </w:r>
      <w:r w:rsidRPr="00C0678D">
        <w:rPr>
          <w:rFonts w:ascii="Times New Roman" w:hAnsi="Times New Roman" w:cs="Times New Roman"/>
          <w:i/>
          <w:sz w:val="20"/>
          <w:szCs w:val="20"/>
        </w:rPr>
        <w:t xml:space="preserve">Resource Based </w:t>
      </w:r>
      <w:r w:rsidRPr="00C0678D">
        <w:rPr>
          <w:rFonts w:ascii="Times New Roman" w:hAnsi="Times New Roman" w:cs="Times New Roman"/>
          <w:sz w:val="20"/>
          <w:szCs w:val="20"/>
        </w:rPr>
        <w:t xml:space="preserve">Theory), Kamyabi dan Devi (2011) berpendapat dengan keterbatasan sumberdaya internal yang mereka miliki, menjadi penting bagi UMKM untuk memperoleh berbagai sumber daya dari sumber-sumber eksternal. </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Oleh karena itu, selain dukungan dari pemerintah, UMKM perlu untuk memperluas jaringan dan hubungan mereka untuk mendapatkan dukungan dari berbagai pihak eksternal, termasuk para akuntan profesional. UMKM membutuhkan jasa dan bantuan akuntan profesional atau akuntan publik bersertifikat (</w:t>
      </w:r>
      <w:r w:rsidRPr="00C0678D">
        <w:rPr>
          <w:rFonts w:ascii="Times New Roman" w:hAnsi="Times New Roman" w:cs="Times New Roman"/>
          <w:i/>
          <w:sz w:val="20"/>
          <w:szCs w:val="20"/>
        </w:rPr>
        <w:t>certified public accountant</w:t>
      </w:r>
      <w:r w:rsidRPr="00C0678D">
        <w:rPr>
          <w:rFonts w:ascii="Times New Roman" w:hAnsi="Times New Roman" w:cs="Times New Roman"/>
          <w:sz w:val="20"/>
          <w:szCs w:val="20"/>
        </w:rPr>
        <w:t>) untuk dapat memenuhi peraturan pemerintah terkait dengan pelaporan keuangan, perpajakan, pengupahan karyawan dan lainnya. Lebih dari itu, agar dapat bertahan dalam lingkungan usaha yang makin kompetitif, UMKM butuh untuk mengoptimalkan penggunaan sumber daya keuangan yang mereka miliki. Manajemen UMKM diharapkan mampu menghasilkan dan menyajikan informasi keuangan berkala dan terpercaya untuk semua pengguna, baik itu internal pemilik dan manajemen usaha ataupun para kreditor dan pemangku kepentingan eksternal lainnya. Dalam konteks ini, selain dari unit keuangan dan akuntansi internal mereka sendiri, UMKM butuh dukungan dan saran dari para profesional di bidang keuangan, khususnya perusahaan kantor akuntan publik dan/atau para akuntan publik perorangan yang bersertifikat (</w:t>
      </w:r>
      <w:r w:rsidRPr="00C0678D">
        <w:rPr>
          <w:rFonts w:ascii="Times New Roman" w:hAnsi="Times New Roman" w:cs="Times New Roman"/>
          <w:i/>
          <w:sz w:val="20"/>
          <w:szCs w:val="20"/>
        </w:rPr>
        <w:t>Certified Public Accountants</w:t>
      </w:r>
      <w:r w:rsidRPr="00C0678D">
        <w:rPr>
          <w:rFonts w:ascii="Times New Roman" w:hAnsi="Times New Roman" w:cs="Times New Roman"/>
          <w:sz w:val="20"/>
          <w:szCs w:val="20"/>
        </w:rPr>
        <w:t xml:space="preserve"> (CPAs), sebab relatif banyak UMKM yang masih belum sadar atau tahu akan kebutuhan mereka sendiri terkait dengan aspek manajemen keuangan dan akuntansi. </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lastRenderedPageBreak/>
        <w:t xml:space="preserve">Studi-studi terdahulu mengenai manajemen informasi keuangan dan akuntansi pada UMKM menunjukkan lemahnya kemampuan dan keterampilan pemilik dan pengelola UMKM dalam bidang tersebut. McMahon dan Holmes (1991) menekankan bahwa pemanfaatan laporan-laporan keuangan oleh pemilk dan pengelola UMKM seringkali sangat terbatas. Qashi dan Abadi (2010) juga menemukan bahwa sebagian besar dari alat kelengkapan dari kerangka dasar akuntansi tidak dijumpai dalam sistem informasi akuntansi yang dipakai oleh UMKM di Jordania, sebagaimana tercermin dari kurangnya karakteristik kualitatif informasi akuntansi yang terdapat dalam laporan-laporan keuangan perusahaan-perusahaan tersebut.  Senada dengan itu, studi yang dilakukan oleh IFC (2006) di Indonesia menemukan bahwa walaupun menyiapkan laporan keuangan merupakan hal yang paling dianggap penting oleh UMKM ketika mengajukan pinjaman, pengelola UMKM, khususnya yang perempuan, seringkali tidak menjaga pemisahan catatan pembukuan dari setiap transaksi bisnis dan rumah tangganya. Lebih jauh lagi, studi tersebut juga menemukan bahwa terdapat indikasi bahwa banyak pengusaha UMKM perempuan yang tidak mau atau tidak dapat menyiapkan laporan keuangan.  </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 xml:space="preserve">Hal serupa juga terjadi pada UMKM di Kota Padang. Studi Juita (2016) pada UMKM sektor perdagangan di Kota Padang, misalnya, menemukan bahwa walaupun sebagian besar dari UMKM terpilih telah melakukan pencatatan dan pelaporan transaksi keuangan mereka, masih terdapat cukup banyak UMKM yang belum atau tidak melakukan pencatatan dan pengelolaan informasi keuangannya secara periodik atau terpisah dengan keuangan pribadi/keluarga pemilik usaha. Lebih lanjut, dia juga menunjukkan bahwa untuk UMKM yang telah melakukan pencatatan dan pembukuan informasi keuangan secara periodik dan terpisah tersebut, kebanyakan praktek pelaksanaannya masih terbatas dan dilakukan langsung oleh pemilik usaha sendiri atau karyawan lainnya yang pada umumnya memiliki pengetahuan pengelolaan keuangan yang terbatas atau sederhana, sehingga hanya sedikit sekali UMKM yang benar-benar mencatat dan menyimpan seluruh dokumen mengenai aktivitas usaha mereka dan membuat laporan keuangan yang lengkap dan secara keseluruhan sesuai dengan standar akuntansi keuangan formal yang berlaku. </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 xml:space="preserve">Di sisi lain, studi-studi terdahulu juga telah menemukan bahwa UMKM telah memanfaatkan secara luas berbagai jasa pelayanan yang diberikan akuntan </w:t>
      </w:r>
      <w:proofErr w:type="gramStart"/>
      <w:r w:rsidRPr="00C0678D">
        <w:rPr>
          <w:rFonts w:ascii="Times New Roman" w:hAnsi="Times New Roman" w:cs="Times New Roman"/>
          <w:sz w:val="20"/>
          <w:szCs w:val="20"/>
        </w:rPr>
        <w:t>eksternal  (</w:t>
      </w:r>
      <w:proofErr w:type="gramEnd"/>
      <w:r w:rsidRPr="00C0678D">
        <w:rPr>
          <w:rFonts w:ascii="Times New Roman" w:hAnsi="Times New Roman" w:cs="Times New Roman"/>
          <w:sz w:val="20"/>
          <w:szCs w:val="20"/>
        </w:rPr>
        <w:t xml:space="preserve">Bennett dan Robson, 1999; Gooderham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2004; Carey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2005; Doving dan Gooderham, 2008; Carey dan Tanewski, 2009). Bahkan, akuntan merupakan nara sumber eksternal yang paling sering dimintai saran, lebih dari profesional lain yang bekerja pada bagian hukum perbankan dan penyedia jasa publik lainnya (Bennett dan Robson, 1999; Carey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2005; BIS, 2009). Perkembangan dari studi-studi terkini juga memperlihatkan bahwa para akuntan eksternal ini telah memperluas cakupan jasa pelayanan yang mereka berikan. Para akuntan publik ini tidak lagi hanya sekedar  memberikan jasa-jasa tradisional dan umum, seperti bantuan penyiapan atau interpresi data keuangan agar sesuai dengan aturan dan format standar yang berlaku (contohnya: perpajakan, kompilasi dan audit), tapi juga memperluas jasa pelayanannya hingga meliputi berbagai penyediaan jasa-jasa konsultasi bisnis, penyediaan dukungan berbagai informasi yang dibutuhkan oleh para pemangku kepentingan internal dan eksternal (Fogarty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2006; Greenwood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2002). Sementara, Doving </w:t>
      </w:r>
      <w:r w:rsidRPr="00C0678D">
        <w:rPr>
          <w:rFonts w:ascii="Times New Roman" w:hAnsi="Times New Roman" w:cs="Times New Roman"/>
          <w:i/>
          <w:sz w:val="20"/>
          <w:szCs w:val="20"/>
        </w:rPr>
        <w:t>et al.</w:t>
      </w:r>
      <w:r w:rsidRPr="00C0678D">
        <w:rPr>
          <w:rFonts w:ascii="Times New Roman" w:hAnsi="Times New Roman" w:cs="Times New Roman"/>
          <w:sz w:val="20"/>
          <w:szCs w:val="20"/>
        </w:rPr>
        <w:t xml:space="preserve"> (2004) membuat daftar beberapa jasa pelayanan non-tradisional yang diberikan oleh akuntan eksternal kepada UMKM, diantaranya: pewarisan/pemindahan kekayaan antar generasi/pengalihan kepemilikan; struktur bisnis; penganggaran; pensiun; pemasaran/pejualan/perencanaan strategis; administrasi rutin/IT; manajemen/ pengorganisasian/Kepegawaian; pelatihan keterampilan; penilaian perusahaan/merger/ demerger. </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 xml:space="preserve">Bertolak belakang dengan perkembangan tersebut, hingga saat ini hanya terdapat sedikit sekali studi-studi yang membahas tentang peranan yang dimainkan oleh Akuntan Profesional yang terdiri dari kantor akuntan publik dan/atau akuntan perorangan bersertifikat (CPAs). Dari yang sedikit tersebut pun, kebanyakan studi hanya membahas tentang apa yang terjadi di negara-negara maju dan kebanyakan juga membahasnya dari sudut pandang UMKM. Oleh karena itu, menjadi penting untuk mendokumentasikan dan meneliti tentang peranan dan jasa pelayanan yang diberikan oleh Akuntan </w:t>
      </w:r>
      <w:proofErr w:type="gramStart"/>
      <w:r w:rsidRPr="00C0678D">
        <w:rPr>
          <w:rFonts w:ascii="Times New Roman" w:hAnsi="Times New Roman" w:cs="Times New Roman"/>
          <w:sz w:val="20"/>
          <w:szCs w:val="20"/>
        </w:rPr>
        <w:t>professional  tersebut</w:t>
      </w:r>
      <w:proofErr w:type="gramEnd"/>
      <w:r w:rsidRPr="00C0678D">
        <w:rPr>
          <w:rFonts w:ascii="Times New Roman" w:hAnsi="Times New Roman" w:cs="Times New Roman"/>
          <w:sz w:val="20"/>
          <w:szCs w:val="20"/>
        </w:rPr>
        <w:t xml:space="preserve"> kepada UMKM di negara berkembang, seperti Indonesia. Penelitian yang akan dilakukan ini memiliki beberapa perbedaan dibandingkan studi-studi yang terdahulu. Pertama, sejauh pengetahuan penulis, penelitian ini adalah studi yang pertama tentang peranan akuntan Profesional dalam pengelolaan UMKM di Indonesia, khususnya di kota Padang yang merupakan salah satu Kota yang tergolong bukan sebagai kota besar dari sisi ukuran perekonomiannya. Kedua, berbeda dengan kebanyakan studi terdahulu yang seringkali menjadikan UMKM sebagai objek penelitian, penelitian kali ini akan lebih difokuskan pada kantor akuntan publik dan/atau akuntan publik perorangan yang bersertifikat. </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 xml:space="preserve">Pembahasan pada proposal ini selanjutnya akan dilakukan sesuai urutan berikut. Pertama-tama akan dibahas tentang permasalahan, ruang lingkup, serta tujuan dari penelitian ini. Selanjutnya akan diuraikan berbagai literatur dan studi-studi terkait yang mendasari penelitian ini. Terakhir akan dijelaskan tentang metodelogi penelitian yang akan dipakai dalam penelitian ini, yang meliputi: pendekatan penelitian, proses pengumpulan data dan teknik analisanya. </w:t>
      </w:r>
    </w:p>
    <w:p w:rsidR="000C5696" w:rsidRPr="00C0678D" w:rsidRDefault="000C5696" w:rsidP="000C5696">
      <w:pPr>
        <w:ind w:firstLine="567"/>
        <w:jc w:val="both"/>
        <w:rPr>
          <w:rFonts w:ascii="Times New Roman" w:hAnsi="Times New Roman" w:cs="Times New Roman"/>
          <w:sz w:val="20"/>
          <w:szCs w:val="20"/>
        </w:rPr>
      </w:pPr>
    </w:p>
    <w:p w:rsidR="000C5696" w:rsidRPr="00C0678D" w:rsidRDefault="000C5696" w:rsidP="000C5696">
      <w:pPr>
        <w:pStyle w:val="Heading2"/>
        <w:numPr>
          <w:ilvl w:val="1"/>
          <w:numId w:val="1"/>
        </w:numPr>
        <w:spacing w:line="240" w:lineRule="auto"/>
        <w:ind w:left="567" w:hanging="578"/>
        <w:rPr>
          <w:rFonts w:ascii="Times New Roman" w:hAnsi="Times New Roman" w:cs="Times New Roman"/>
          <w:color w:val="auto"/>
          <w:sz w:val="20"/>
          <w:szCs w:val="20"/>
        </w:rPr>
      </w:pPr>
      <w:r w:rsidRPr="00C0678D">
        <w:rPr>
          <w:rFonts w:ascii="Times New Roman" w:hAnsi="Times New Roman" w:cs="Times New Roman"/>
          <w:color w:val="auto"/>
          <w:sz w:val="20"/>
          <w:szCs w:val="20"/>
        </w:rPr>
        <w:lastRenderedPageBreak/>
        <w:t>Masalah dan Ruang Lingkup Penelitian</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Penelitian ini akan difokuskan kepada peranan yang dimainkan oleh kantor akuntan publik dan/atau akuntan publik perorangan yang bersertifikat dalam manajemen keuangan UMKM di Kota Padang, Sumatera Barat. Secara khusus, studi ini mengeksplor berbagai jasa pelayanan dan dukungan yang disediakan oleh Akuntan Profesional kantor akuntan publik dan/atau akuntan publik perorangan yang bersertifikat kepada UMKM di Kota Padang, termasuk peluang dan tantangan yang dihadapi oleh mereka. Berikut adalah beberapa permasalahan yang akan coba ditanyakan dalam penelitian ini:</w:t>
      </w:r>
    </w:p>
    <w:p w:rsidR="000C5696" w:rsidRPr="00C0678D" w:rsidRDefault="000C5696" w:rsidP="000C5696">
      <w:pPr>
        <w:pStyle w:val="ListParagraph"/>
        <w:numPr>
          <w:ilvl w:val="0"/>
          <w:numId w:val="2"/>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Bagaimana profile usaha dari kantor akuntan publik dan/ atau akuntan perorangan bersertifikat yang memberikan pelayanan dan dukungan kepada UMKM di Kota Padang (besaran aset, bentuk badan usaha, jumlah tenaga kerja, dan lain-lain)?</w:t>
      </w:r>
    </w:p>
    <w:p w:rsidR="000C5696" w:rsidRPr="00C0678D" w:rsidRDefault="000C5696" w:rsidP="000C5696">
      <w:pPr>
        <w:pStyle w:val="ListParagraph"/>
        <w:numPr>
          <w:ilvl w:val="0"/>
          <w:numId w:val="2"/>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Bagaimana profile UMKM di Kota Padang yang telah menerima atau memakai jasa pelayanan dan bantuan dari kantor akuntan publik dan akuntan perorangan bersertifikat tersebut (besaran aset, bentuk badan usaha, jumlah tenaga kerja, dan lain-lain)? Apakah profil UMKM tersebut berhubungan dengan jenis dan cakupan pelayanan dan dukungan yang diberikan oleh kantor akuntan publik dan/ atau akuntan perorangan bersertifikat?</w:t>
      </w:r>
    </w:p>
    <w:p w:rsidR="000C5696" w:rsidRPr="00C0678D" w:rsidRDefault="000C5696" w:rsidP="000C5696">
      <w:pPr>
        <w:pStyle w:val="ListParagraph"/>
        <w:numPr>
          <w:ilvl w:val="0"/>
          <w:numId w:val="2"/>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 xml:space="preserve">Jenis jasa pelayanan dan dukungan apa saja yang biasanya diberikan oleh kantor akuntan publik dan/ atau akuntan perorangan bersertifikat kepada UMKM di Kota Padang? </w:t>
      </w:r>
    </w:p>
    <w:p w:rsidR="000C5696" w:rsidRPr="00C0678D" w:rsidRDefault="000C5696" w:rsidP="000C5696">
      <w:pPr>
        <w:pStyle w:val="ListParagraph"/>
        <w:numPr>
          <w:ilvl w:val="0"/>
          <w:numId w:val="2"/>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Dalam memberikan pelayanan dan dukungan kepada UMKM tersebut, apakah kantor akuntan publik dan/atau akuntan perorangan bersertifikat juga bekerja dengan pihak eksternal lainnya? Siapa saja kah pihak-pihak eksternal tersebut?</w:t>
      </w:r>
    </w:p>
    <w:p w:rsidR="000C5696" w:rsidRPr="00C0678D" w:rsidRDefault="000C5696" w:rsidP="000C5696">
      <w:pPr>
        <w:pStyle w:val="ListParagraph"/>
        <w:numPr>
          <w:ilvl w:val="0"/>
          <w:numId w:val="2"/>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Sumber daya (manusia dan material) apa saja yang disediakan oleh mereka untuk melakukan jasa dan pelayanan tersebut? Berapa proporsi dari total sumber daya tersebut yang khusus didedikasikan untuk melayani dan membantu UMKM di Kota Padang?</w:t>
      </w:r>
    </w:p>
    <w:p w:rsidR="000C5696" w:rsidRPr="00C0678D" w:rsidRDefault="000C5696" w:rsidP="000C5696">
      <w:pPr>
        <w:pStyle w:val="ListParagraph"/>
        <w:numPr>
          <w:ilvl w:val="0"/>
          <w:numId w:val="2"/>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 xml:space="preserve">Apa saja peluang, tantangan, dan hambatan yang dihadapi oleh kantor akuntan publik dan/atau akuntan perorangan bersertifikat dalam memberikan pelayanan dan dukungan kepada UMKM di Kota Padang? </w:t>
      </w:r>
    </w:p>
    <w:p w:rsidR="000C5696" w:rsidRPr="00C0678D" w:rsidRDefault="000C5696" w:rsidP="000C5696">
      <w:pPr>
        <w:pStyle w:val="ListParagraph"/>
        <w:numPr>
          <w:ilvl w:val="0"/>
          <w:numId w:val="2"/>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Aspek atau area apa saja yang bisa ditingkatkan dari pelayanan dan dukungan yang diberikan oleh kantor akuntan publik dan/atau akuntan perorangan bersertifikat kepada UMKM di Kota Padang?</w:t>
      </w:r>
    </w:p>
    <w:p w:rsidR="000C5696" w:rsidRPr="00C0678D" w:rsidRDefault="000C5696" w:rsidP="000C5696">
      <w:pPr>
        <w:pStyle w:val="ListParagraph"/>
        <w:spacing w:line="240" w:lineRule="auto"/>
        <w:jc w:val="both"/>
        <w:rPr>
          <w:rFonts w:ascii="Times New Roman" w:hAnsi="Times New Roman" w:cs="Times New Roman"/>
          <w:sz w:val="20"/>
          <w:szCs w:val="20"/>
        </w:rPr>
      </w:pPr>
    </w:p>
    <w:p w:rsidR="000C5696" w:rsidRPr="00C0678D" w:rsidRDefault="000C5696" w:rsidP="000C5696">
      <w:pPr>
        <w:pStyle w:val="Heading2"/>
        <w:spacing w:line="240" w:lineRule="auto"/>
        <w:rPr>
          <w:rFonts w:ascii="Times New Roman" w:hAnsi="Times New Roman" w:cs="Times New Roman"/>
          <w:color w:val="auto"/>
          <w:sz w:val="20"/>
          <w:szCs w:val="20"/>
        </w:rPr>
      </w:pPr>
      <w:r w:rsidRPr="00C0678D">
        <w:rPr>
          <w:rFonts w:ascii="Times New Roman" w:hAnsi="Times New Roman" w:cs="Times New Roman"/>
          <w:color w:val="auto"/>
          <w:sz w:val="20"/>
          <w:szCs w:val="20"/>
        </w:rPr>
        <w:t>Tujuan Penelitian</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Studi ini diharapkan mampu memberikan gambaran menyeluruh mengenai peranan yang dimainkan oleh kantor akuntan publik dan/atau akuntan perorangan bersertifikat dalam manajemen keuangan UMKM di Kota Padang. Secara lebih rinci, berikut adalah beberapa tujuan yang hendak dicapai oleh penelitian ini:</w:t>
      </w:r>
    </w:p>
    <w:p w:rsidR="000C5696" w:rsidRPr="00C0678D" w:rsidRDefault="000C5696" w:rsidP="000C5696">
      <w:pPr>
        <w:pStyle w:val="ListParagraph"/>
        <w:numPr>
          <w:ilvl w:val="0"/>
          <w:numId w:val="3"/>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 xml:space="preserve">Memperoleh gambaran tentang profil kantor akuntan publik dan/atau akuntan perorangan bersertifikat yang memberikan pelayanan dan dukungan kepada UMKM di Kota Padang. </w:t>
      </w:r>
    </w:p>
    <w:p w:rsidR="000C5696" w:rsidRPr="00C0678D" w:rsidRDefault="000C5696" w:rsidP="000C5696">
      <w:pPr>
        <w:pStyle w:val="ListParagraph"/>
        <w:numPr>
          <w:ilvl w:val="0"/>
          <w:numId w:val="3"/>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Mengidentifikasikan jenis-jenis pelayanan dan dukungan yang diberikan oleh kantor akuntan publik dan/atau akuntan perorangan bersertifikat yang memberikan pelayanan dan dukungan kepada UMKM di Kota Padang</w:t>
      </w:r>
    </w:p>
    <w:p w:rsidR="000C5696" w:rsidRPr="00C0678D" w:rsidRDefault="000C5696" w:rsidP="000C5696">
      <w:pPr>
        <w:pStyle w:val="ListParagraph"/>
        <w:numPr>
          <w:ilvl w:val="0"/>
          <w:numId w:val="3"/>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Menganalisa kuantitas dan kualitas pelayanan dan dukungan yang diberikan oleh kantor akuntan publik dan/atau akuntan perorangan bersertifikat yang memberikan pelayanan dan dukungan kepada UMKM di Kota Padang</w:t>
      </w:r>
    </w:p>
    <w:p w:rsidR="000C5696" w:rsidRPr="00C0678D" w:rsidRDefault="000C5696" w:rsidP="000C5696">
      <w:pPr>
        <w:pStyle w:val="ListParagraph"/>
        <w:numPr>
          <w:ilvl w:val="0"/>
          <w:numId w:val="3"/>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Mengidentifikasi peluang, tantangan, dan hambatan yang dihadapi oleh kantor akuntan publik dan/atau akuntan perorangan bersertifikat dalam memberikan pelayanan dan dukungan kepada UMKM di Kota Padang?</w:t>
      </w:r>
    </w:p>
    <w:p w:rsidR="000C5696" w:rsidRPr="00C0678D" w:rsidRDefault="000C5696" w:rsidP="000C5696">
      <w:pPr>
        <w:pStyle w:val="ListParagraph"/>
        <w:numPr>
          <w:ilvl w:val="0"/>
          <w:numId w:val="3"/>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Merumuskan rekomendasi dan saran kebijakan yang berguna untuk meningkatkan kuantitas dan kualitas pelayanan dan dukungan yang dapat diberikan oleh kantor akuntan publik dan/atau akuntan perorangan bersertifikat kepada UMKM di Kota Padang</w:t>
      </w:r>
    </w:p>
    <w:p w:rsidR="000C5696" w:rsidRPr="00C0678D" w:rsidRDefault="000C5696" w:rsidP="000C5696">
      <w:pPr>
        <w:pStyle w:val="ListParagraph"/>
        <w:numPr>
          <w:ilvl w:val="0"/>
          <w:numId w:val="3"/>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 xml:space="preserve">Turut berkontribusi pada pengembangan pengetahuan dan literature terkait dangan peranan yang dimainkan oleh kantor akuntan publik dan/atau akuntan perorangan bersertifikat dalam manajemen keuangan UMKM. </w:t>
      </w:r>
    </w:p>
    <w:p w:rsidR="000C5696" w:rsidRPr="00C0678D" w:rsidRDefault="000C5696" w:rsidP="000C5696">
      <w:pPr>
        <w:jc w:val="both"/>
        <w:rPr>
          <w:rFonts w:ascii="Times New Roman" w:hAnsi="Times New Roman" w:cs="Times New Roman"/>
          <w:sz w:val="20"/>
          <w:szCs w:val="20"/>
        </w:rPr>
      </w:pPr>
    </w:p>
    <w:p w:rsidR="000C5696" w:rsidRPr="00C0678D" w:rsidRDefault="000C5696" w:rsidP="000C5696">
      <w:pPr>
        <w:pStyle w:val="Heading1"/>
        <w:numPr>
          <w:ilvl w:val="0"/>
          <w:numId w:val="1"/>
        </w:numPr>
        <w:spacing w:before="480"/>
        <w:ind w:left="567" w:hanging="578"/>
        <w:rPr>
          <w:rFonts w:ascii="Times New Roman" w:hAnsi="Times New Roman" w:cs="Times New Roman"/>
          <w:color w:val="auto"/>
          <w:sz w:val="20"/>
          <w:szCs w:val="20"/>
        </w:rPr>
      </w:pPr>
      <w:r w:rsidRPr="00C0678D">
        <w:rPr>
          <w:rFonts w:ascii="Times New Roman" w:hAnsi="Times New Roman" w:cs="Times New Roman"/>
          <w:color w:val="auto"/>
          <w:sz w:val="20"/>
          <w:szCs w:val="20"/>
        </w:rPr>
        <w:t>Tinjauan Pustaka</w:t>
      </w:r>
    </w:p>
    <w:p w:rsidR="000C5696" w:rsidRPr="00C0678D" w:rsidRDefault="000C5696" w:rsidP="000C5696">
      <w:pPr>
        <w:ind w:firstLine="426"/>
        <w:jc w:val="both"/>
        <w:rPr>
          <w:rFonts w:ascii="Times New Roman" w:hAnsi="Times New Roman" w:cs="Times New Roman"/>
          <w:sz w:val="20"/>
          <w:szCs w:val="20"/>
        </w:rPr>
      </w:pPr>
      <w:r w:rsidRPr="00C0678D">
        <w:rPr>
          <w:rFonts w:ascii="Times New Roman" w:hAnsi="Times New Roman" w:cs="Times New Roman"/>
          <w:sz w:val="20"/>
          <w:szCs w:val="20"/>
        </w:rPr>
        <w:t xml:space="preserve">Bagian ini akan membahas literatur mengenai peranan akuntan profesional dalam mendukung pengelolaan UMKM. Pembahasan terlebih dahulu akan diawali dengan diskusi mengenai definisi dan kriteria UMKM. Selanjutnya, pembahasan difokuskan pada pengertian dari akuntan profesional dan jasa pelayanan yang mereka berikan. Terakhir, peranan akuntan profesional dalam mendukung pengelolaan UMKM. </w:t>
      </w:r>
    </w:p>
    <w:p w:rsidR="000C5696" w:rsidRPr="00C0678D" w:rsidRDefault="000C5696" w:rsidP="000C5696">
      <w:pPr>
        <w:pStyle w:val="Heading2"/>
        <w:numPr>
          <w:ilvl w:val="1"/>
          <w:numId w:val="1"/>
        </w:numPr>
        <w:spacing w:line="240" w:lineRule="auto"/>
        <w:ind w:left="567" w:hanging="578"/>
        <w:rPr>
          <w:rFonts w:ascii="Times New Roman" w:hAnsi="Times New Roman" w:cs="Times New Roman"/>
          <w:color w:val="auto"/>
          <w:sz w:val="20"/>
          <w:szCs w:val="20"/>
        </w:rPr>
      </w:pPr>
      <w:r w:rsidRPr="00C0678D">
        <w:rPr>
          <w:rFonts w:ascii="Times New Roman" w:hAnsi="Times New Roman" w:cs="Times New Roman"/>
          <w:color w:val="auto"/>
          <w:sz w:val="20"/>
          <w:szCs w:val="20"/>
        </w:rPr>
        <w:lastRenderedPageBreak/>
        <w:t>Usaha Mikro, Kecil dan Menengah (UMKM): Definisi dan Kriteria</w:t>
      </w:r>
    </w:p>
    <w:p w:rsidR="000C5696" w:rsidRPr="00C0678D" w:rsidRDefault="000C5696" w:rsidP="000C5696">
      <w:pPr>
        <w:spacing w:before="240"/>
        <w:ind w:firstLine="567"/>
        <w:jc w:val="both"/>
        <w:rPr>
          <w:rFonts w:ascii="Times New Roman" w:hAnsi="Times New Roman" w:cs="Times New Roman"/>
          <w:sz w:val="20"/>
          <w:szCs w:val="20"/>
        </w:rPr>
      </w:pPr>
      <w:r w:rsidRPr="00C0678D">
        <w:rPr>
          <w:rFonts w:ascii="Times New Roman" w:hAnsi="Times New Roman" w:cs="Times New Roman"/>
          <w:sz w:val="20"/>
          <w:szCs w:val="20"/>
        </w:rPr>
        <w:t>Hingga saat ini, belum ada kesepakatan mengenai definisi dan kriteria untuk usaha, mikro, kecil dan menengah (UMKM). Literatur akademik yang ada menggunakan definisi yang berbeda-beda untuk UMKM, tergantung negara, institusi, dan individu yang mengemukakannya.  Definisi UMKM yang digunakan oleh Pemerintah Amerika Serikat (</w:t>
      </w:r>
      <w:r w:rsidRPr="00C0678D">
        <w:rPr>
          <w:rFonts w:ascii="Times New Roman" w:hAnsi="Times New Roman" w:cs="Times New Roman"/>
          <w:i/>
          <w:sz w:val="20"/>
          <w:szCs w:val="20"/>
        </w:rPr>
        <w:t>Small Business Administration</w:t>
      </w:r>
      <w:r w:rsidRPr="00C0678D">
        <w:rPr>
          <w:rFonts w:ascii="Times New Roman" w:hAnsi="Times New Roman" w:cs="Times New Roman"/>
          <w:sz w:val="20"/>
          <w:szCs w:val="20"/>
        </w:rPr>
        <w:t xml:space="preserve"> 2010) menetapkan batasan hingga 500 karyawan untuk UMKM dan kiteria ini digunakan oleh berbagai studi, seperti Hendry </w:t>
      </w:r>
      <w:r w:rsidRPr="00C0678D">
        <w:rPr>
          <w:rFonts w:ascii="Times New Roman" w:hAnsi="Times New Roman" w:cs="Times New Roman"/>
          <w:i/>
          <w:sz w:val="20"/>
          <w:szCs w:val="20"/>
        </w:rPr>
        <w:t>et al.</w:t>
      </w:r>
      <w:r w:rsidRPr="00C0678D">
        <w:rPr>
          <w:rFonts w:ascii="Times New Roman" w:hAnsi="Times New Roman" w:cs="Times New Roman"/>
          <w:sz w:val="20"/>
          <w:szCs w:val="20"/>
        </w:rPr>
        <w:t xml:space="preserve"> (1995) dan Kinnie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(1999). Studi-studi yang lainnya memfokuskan diri pada perusahaan-perusahaan yang memiliki 10 hingga 100 pekerja (contohnya, Sels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2006). Pada salah satu studi lain yang terkait dengan jasa pelayanan dan konsultasi yang diberikan oleh akuntan kepada UMKM, seperti Gooderham </w:t>
      </w:r>
      <w:r w:rsidRPr="00C0678D">
        <w:rPr>
          <w:rFonts w:ascii="Times New Roman" w:hAnsi="Times New Roman" w:cs="Times New Roman"/>
          <w:i/>
          <w:sz w:val="20"/>
          <w:szCs w:val="20"/>
        </w:rPr>
        <w:t xml:space="preserve">et </w:t>
      </w:r>
      <w:r w:rsidRPr="00C0678D">
        <w:rPr>
          <w:rFonts w:ascii="Times New Roman" w:hAnsi="Times New Roman" w:cs="Times New Roman"/>
          <w:sz w:val="20"/>
          <w:szCs w:val="20"/>
        </w:rPr>
        <w:t xml:space="preserve">al, (2004), UMKM didefiniksan sebagai usaha yang memiliki 1 hingga 19 karyawan. Berbagai perbedaan menganai definisi dan kriteria terkait UMKM tersebut perlu untuk diberikan perhatian lebih ketika menganalisa studi-studi terdahulu yang terkait dengan peranan akuntan profesional dalam mendukung usaha yang dijalankan oleh UMKM. </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 xml:space="preserve">Di Indonesia, sebagaimana diperlihatkan oleh tabel 1 di bawah ini, terdapat beberapa definisi tentang UMKM yang dikemukakan oleh berbagai institusi dan lembaga. Badan Pusat Statistik (BPS) di </w:t>
      </w:r>
      <w:proofErr w:type="gramStart"/>
      <w:r w:rsidRPr="00C0678D">
        <w:rPr>
          <w:rFonts w:ascii="Times New Roman" w:hAnsi="Times New Roman" w:cs="Times New Roman"/>
          <w:sz w:val="20"/>
          <w:szCs w:val="20"/>
        </w:rPr>
        <w:t>dalam  mendefinisikan</w:t>
      </w:r>
      <w:proofErr w:type="gramEnd"/>
      <w:r w:rsidRPr="00C0678D">
        <w:rPr>
          <w:rFonts w:ascii="Times New Roman" w:hAnsi="Times New Roman" w:cs="Times New Roman"/>
          <w:sz w:val="20"/>
          <w:szCs w:val="20"/>
        </w:rPr>
        <w:t xml:space="preserve"> UMKM menurut jumlah pekerja yang diperkerjakan. Definisi ini seringkali digunakan untuk usaha yang beroperasi di sektor manufaktur. Sementara Bank Indonesia dan Kementerian Koperasi dan Usaha Kecil Menengah (Kemen KUKM) menggunakan nilai dari besaran aset dan penjualan tahunan sebagai kriteria utama untuk mengkategorikan sebuah usaha sebagai UMKM. </w:t>
      </w:r>
    </w:p>
    <w:p w:rsidR="000C5696" w:rsidRPr="00C0678D" w:rsidRDefault="000C5696" w:rsidP="000C5696">
      <w:pPr>
        <w:jc w:val="both"/>
        <w:rPr>
          <w:rFonts w:ascii="Times New Roman" w:hAnsi="Times New Roman" w:cs="Times New Roman"/>
          <w:sz w:val="20"/>
          <w:szCs w:val="20"/>
        </w:rPr>
      </w:pPr>
      <w:r w:rsidRPr="00C0678D">
        <w:rPr>
          <w:rFonts w:ascii="Times New Roman" w:hAnsi="Times New Roman" w:cs="Times New Roman"/>
          <w:sz w:val="20"/>
          <w:szCs w:val="20"/>
        </w:rPr>
        <w:tab/>
        <w:t>Definisi yang sama mengenai UMKM pertama kali ada sejak tahun 2008 ketika Undang-undang No. 20/2008 tentang Usaha Mikro, Kecil dan Menengah. Definisi yang seragam ini saat ini telah hampir seluruhnya digunakan pada setiap progam dan kebijakan pemerintah yang terkait dengan UMKM, seperti pemberian jaminan kredit untuk program Keredit Usaha Rakyat (KUR), yaitu sebuah program pemberian kredit modal yang disedikan untuk UMKM yang produktif, tetapi sulit untuk mendapatkan permodalan dari perbankan (</w:t>
      </w:r>
      <w:r w:rsidRPr="00C0678D">
        <w:rPr>
          <w:rFonts w:ascii="Times New Roman" w:hAnsi="Times New Roman" w:cs="Times New Roman"/>
          <w:i/>
          <w:sz w:val="20"/>
          <w:szCs w:val="20"/>
        </w:rPr>
        <w:t>bankable</w:t>
      </w:r>
      <w:r w:rsidRPr="00C0678D">
        <w:rPr>
          <w:rFonts w:ascii="Times New Roman" w:hAnsi="Times New Roman" w:cs="Times New Roman"/>
          <w:sz w:val="20"/>
          <w:szCs w:val="20"/>
        </w:rPr>
        <w:t xml:space="preserve">). Peraturan Menteri Keuangan (PMK) No. 10/PMK.05/2009 tentang Program Fasilitas Jaminan untuk Kredit Usaha Rakyat (KUR), sebagai salah satu peraturan pelaksanaan dari UU No. 20/2008 ini, menyatakan bahwa program jaminan kredit tersebut hanya akan diberikan kepada usaha-usah yang telah memenuhi kriteria sebagai UMKM sebagaimana diatur dalam undang-undang tentang UMKM tersebut. </w:t>
      </w:r>
    </w:p>
    <w:p w:rsidR="000C5696" w:rsidRPr="00C0678D" w:rsidRDefault="000C5696" w:rsidP="000C5696">
      <w:pPr>
        <w:jc w:val="both"/>
        <w:rPr>
          <w:rFonts w:ascii="Times New Roman" w:hAnsi="Times New Roman" w:cs="Times New Roman"/>
          <w:sz w:val="20"/>
          <w:szCs w:val="20"/>
        </w:rPr>
      </w:pPr>
    </w:p>
    <w:p w:rsidR="000C5696" w:rsidRPr="00C0678D" w:rsidRDefault="000C5696" w:rsidP="000C5696">
      <w:pPr>
        <w:ind w:firstLine="426"/>
        <w:jc w:val="both"/>
        <w:rPr>
          <w:rFonts w:ascii="Times New Roman" w:eastAsia="Times New Roman" w:hAnsi="Times New Roman" w:cs="Times New Roman"/>
          <w:sz w:val="20"/>
          <w:szCs w:val="20"/>
        </w:rPr>
      </w:pPr>
      <w:r w:rsidRPr="00C0678D">
        <w:rPr>
          <w:rFonts w:ascii="Times New Roman" w:hAnsi="Times New Roman" w:cs="Times New Roman"/>
          <w:sz w:val="20"/>
          <w:szCs w:val="20"/>
        </w:rPr>
        <w:t xml:space="preserve">Oleh karena itu, kriteria UMKM yang digunakan dalam penelitian ini mengikuti kriteria dan definisi UMKM yang diatur oleh pemerintah dalam Undang-Undang UMKM No. 20 tahun 2008 dan kriteria jumlah karyawan yang digunakan oleh Badan Pusat Statistik (BPS). Dalam undang-undang tersebut </w:t>
      </w:r>
      <w:r w:rsidRPr="00C0678D">
        <w:rPr>
          <w:rFonts w:ascii="Times New Roman" w:eastAsia="Times New Roman" w:hAnsi="Times New Roman" w:cs="Times New Roman"/>
          <w:sz w:val="20"/>
          <w:szCs w:val="20"/>
        </w:rPr>
        <w:t>Usaha Mikro adalah usaha produktif milik orang perorangan dan/atau badan usaha perorangan yang memenuhi kriteria Usaha Mikro sebagaimana diatur dalam Undang-Undang ini. Sementara,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 Terakhir, 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0C5696" w:rsidRPr="00C0678D" w:rsidRDefault="000C5696" w:rsidP="000C5696">
      <w:pPr>
        <w:jc w:val="both"/>
        <w:rPr>
          <w:rFonts w:ascii="Times New Roman" w:hAnsi="Times New Roman" w:cs="Times New Roman"/>
          <w:sz w:val="20"/>
          <w:szCs w:val="20"/>
        </w:rPr>
      </w:pPr>
    </w:p>
    <w:p w:rsidR="000C5696" w:rsidRPr="00C0678D" w:rsidRDefault="000C5696" w:rsidP="000C5696">
      <w:pPr>
        <w:jc w:val="both"/>
        <w:rPr>
          <w:rFonts w:ascii="Times New Roman" w:hAnsi="Times New Roman" w:cs="Times New Roman"/>
          <w:sz w:val="20"/>
          <w:szCs w:val="20"/>
        </w:rPr>
      </w:pPr>
    </w:p>
    <w:p w:rsidR="000C5696" w:rsidRPr="00C0678D" w:rsidRDefault="000C5696" w:rsidP="000C5696">
      <w:pPr>
        <w:rPr>
          <w:rFonts w:ascii="Times New Roman" w:hAnsi="Times New Roman" w:cs="Times New Roman"/>
          <w:b/>
          <w:sz w:val="20"/>
          <w:szCs w:val="20"/>
        </w:rPr>
      </w:pPr>
      <w:r w:rsidRPr="00C0678D">
        <w:rPr>
          <w:rFonts w:ascii="Times New Roman" w:hAnsi="Times New Roman" w:cs="Times New Roman"/>
          <w:b/>
          <w:sz w:val="20"/>
          <w:szCs w:val="20"/>
        </w:rPr>
        <w:t>Tabel 1: Definisi dan kriteria UMKM</w:t>
      </w:r>
    </w:p>
    <w:tbl>
      <w:tblPr>
        <w:tblW w:w="8714" w:type="dxa"/>
        <w:tblInd w:w="108" w:type="dxa"/>
        <w:tblLook w:val="04A0" w:firstRow="1" w:lastRow="0" w:firstColumn="1" w:lastColumn="0" w:noHBand="0" w:noVBand="1"/>
      </w:tblPr>
      <w:tblGrid>
        <w:gridCol w:w="1936"/>
        <w:gridCol w:w="2521"/>
        <w:gridCol w:w="4257"/>
      </w:tblGrid>
      <w:tr w:rsidR="000C5696" w:rsidRPr="00C0678D" w:rsidTr="00595170">
        <w:trPr>
          <w:trHeight w:val="249"/>
        </w:trPr>
        <w:tc>
          <w:tcPr>
            <w:tcW w:w="1936" w:type="dxa"/>
            <w:tcBorders>
              <w:top w:val="single" w:sz="4" w:space="0" w:color="auto"/>
              <w:left w:val="nil"/>
              <w:bottom w:val="double" w:sz="6" w:space="0" w:color="auto"/>
              <w:right w:val="nil"/>
            </w:tcBorders>
            <w:shd w:val="clear" w:color="auto" w:fill="auto"/>
            <w:hideMark/>
          </w:tcPr>
          <w:p w:rsidR="000C5696" w:rsidRPr="00C0678D" w:rsidRDefault="000C5696" w:rsidP="00595170">
            <w:pPr>
              <w:rPr>
                <w:rFonts w:ascii="Times New Roman" w:eastAsia="Times New Roman" w:hAnsi="Times New Roman" w:cs="Times New Roman"/>
                <w:b/>
                <w:bCs/>
                <w:color w:val="000000"/>
                <w:sz w:val="20"/>
                <w:szCs w:val="20"/>
              </w:rPr>
            </w:pPr>
            <w:r w:rsidRPr="00C0678D">
              <w:rPr>
                <w:rFonts w:ascii="Times New Roman" w:eastAsia="Times New Roman" w:hAnsi="Times New Roman" w:cs="Times New Roman"/>
                <w:b/>
                <w:bCs/>
                <w:color w:val="000000"/>
                <w:sz w:val="20"/>
                <w:szCs w:val="20"/>
              </w:rPr>
              <w:t>Organisasi</w:t>
            </w:r>
          </w:p>
        </w:tc>
        <w:tc>
          <w:tcPr>
            <w:tcW w:w="2521" w:type="dxa"/>
            <w:tcBorders>
              <w:top w:val="single" w:sz="4" w:space="0" w:color="auto"/>
              <w:left w:val="nil"/>
              <w:bottom w:val="double" w:sz="6" w:space="0" w:color="auto"/>
              <w:right w:val="nil"/>
            </w:tcBorders>
            <w:shd w:val="clear" w:color="auto" w:fill="auto"/>
            <w:hideMark/>
          </w:tcPr>
          <w:p w:rsidR="000C5696" w:rsidRPr="00C0678D" w:rsidRDefault="000C5696" w:rsidP="00595170">
            <w:pPr>
              <w:rPr>
                <w:rFonts w:ascii="Times New Roman" w:eastAsia="Times New Roman" w:hAnsi="Times New Roman" w:cs="Times New Roman"/>
                <w:b/>
                <w:bCs/>
                <w:color w:val="000000"/>
                <w:sz w:val="20"/>
                <w:szCs w:val="20"/>
              </w:rPr>
            </w:pPr>
            <w:r w:rsidRPr="00C0678D">
              <w:rPr>
                <w:rFonts w:ascii="Times New Roman" w:eastAsia="Times New Roman" w:hAnsi="Times New Roman" w:cs="Times New Roman"/>
                <w:b/>
                <w:bCs/>
                <w:color w:val="000000"/>
                <w:sz w:val="20"/>
                <w:szCs w:val="20"/>
              </w:rPr>
              <w:t>Jenis Usaha</w:t>
            </w:r>
          </w:p>
        </w:tc>
        <w:tc>
          <w:tcPr>
            <w:tcW w:w="4257" w:type="dxa"/>
            <w:tcBorders>
              <w:top w:val="single" w:sz="4" w:space="0" w:color="auto"/>
              <w:left w:val="nil"/>
              <w:bottom w:val="double" w:sz="6" w:space="0" w:color="auto"/>
              <w:right w:val="nil"/>
            </w:tcBorders>
            <w:shd w:val="clear" w:color="auto" w:fill="auto"/>
            <w:hideMark/>
          </w:tcPr>
          <w:p w:rsidR="000C5696" w:rsidRPr="00C0678D" w:rsidRDefault="000C5696" w:rsidP="00595170">
            <w:pPr>
              <w:rPr>
                <w:rFonts w:ascii="Times New Roman" w:eastAsia="Times New Roman" w:hAnsi="Times New Roman" w:cs="Times New Roman"/>
                <w:b/>
                <w:bCs/>
                <w:color w:val="000000"/>
                <w:sz w:val="20"/>
                <w:szCs w:val="20"/>
              </w:rPr>
            </w:pPr>
            <w:r w:rsidRPr="00C0678D">
              <w:rPr>
                <w:rFonts w:ascii="Times New Roman" w:eastAsia="Times New Roman" w:hAnsi="Times New Roman" w:cs="Times New Roman"/>
                <w:b/>
                <w:bCs/>
                <w:color w:val="000000"/>
                <w:sz w:val="20"/>
                <w:szCs w:val="20"/>
              </w:rPr>
              <w:t>Kriteria</w:t>
            </w:r>
          </w:p>
        </w:tc>
      </w:tr>
      <w:tr w:rsidR="000C5696" w:rsidRPr="00C0678D" w:rsidTr="00595170">
        <w:trPr>
          <w:trHeight w:val="249"/>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Badan Pusat Statistik (BPS)</w:t>
            </w:r>
          </w:p>
        </w:tc>
        <w:tc>
          <w:tcPr>
            <w:tcW w:w="2521"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Usaha Mikro</w:t>
            </w:r>
          </w:p>
        </w:tc>
        <w:tc>
          <w:tcPr>
            <w:tcW w:w="4257"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Pekerja 1 - 4 orang</w:t>
            </w:r>
          </w:p>
        </w:tc>
      </w:tr>
      <w:tr w:rsidR="000C5696" w:rsidRPr="00C0678D" w:rsidTr="00595170">
        <w:trPr>
          <w:trHeight w:val="238"/>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p>
        </w:tc>
        <w:tc>
          <w:tcPr>
            <w:tcW w:w="2521"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Usaha Kecil</w:t>
            </w:r>
          </w:p>
        </w:tc>
        <w:tc>
          <w:tcPr>
            <w:tcW w:w="4257"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Pekerja 5- 19 orang</w:t>
            </w:r>
          </w:p>
        </w:tc>
      </w:tr>
      <w:tr w:rsidR="000C5696" w:rsidRPr="00C0678D" w:rsidTr="00595170">
        <w:trPr>
          <w:trHeight w:val="238"/>
        </w:trPr>
        <w:tc>
          <w:tcPr>
            <w:tcW w:w="1936"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w:t>
            </w:r>
          </w:p>
        </w:tc>
        <w:tc>
          <w:tcPr>
            <w:tcW w:w="2521"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Usaha Menengah</w:t>
            </w:r>
          </w:p>
        </w:tc>
        <w:tc>
          <w:tcPr>
            <w:tcW w:w="4257"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Pekerja 20 - 99 orang</w:t>
            </w:r>
          </w:p>
        </w:tc>
      </w:tr>
      <w:tr w:rsidR="000C5696" w:rsidRPr="00C0678D" w:rsidTr="00595170">
        <w:trPr>
          <w:trHeight w:val="446"/>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Bank Indonesia (BI)</w:t>
            </w:r>
          </w:p>
        </w:tc>
        <w:tc>
          <w:tcPr>
            <w:tcW w:w="2521"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Usaha Mikro</w:t>
            </w:r>
          </w:p>
        </w:tc>
        <w:tc>
          <w:tcPr>
            <w:tcW w:w="4257"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Usaha yang dijalankan oleh rakyat miskin atau mendekati miskin</w:t>
            </w:r>
          </w:p>
        </w:tc>
      </w:tr>
      <w:tr w:rsidR="000C5696" w:rsidRPr="00C0678D" w:rsidTr="00595170">
        <w:trPr>
          <w:trHeight w:val="415"/>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p>
        </w:tc>
        <w:tc>
          <w:tcPr>
            <w:tcW w:w="2521"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(SK Dir BI No 31/21/KEP/DIR, 5 Mei 1998)</w:t>
            </w:r>
          </w:p>
        </w:tc>
        <w:tc>
          <w:tcPr>
            <w:tcW w:w="4257"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Dimiliki oleh keluarga sumber daya lokal dan teknologi sederhana</w:t>
            </w:r>
          </w:p>
        </w:tc>
      </w:tr>
      <w:tr w:rsidR="000C5696" w:rsidRPr="00C0678D" w:rsidTr="00595170">
        <w:trPr>
          <w:trHeight w:val="238"/>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p>
        </w:tc>
        <w:tc>
          <w:tcPr>
            <w:tcW w:w="2521"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w:t>
            </w:r>
          </w:p>
        </w:tc>
        <w:tc>
          <w:tcPr>
            <w:tcW w:w="4257"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Lapangan usaha mudah untuk entry dan exit</w:t>
            </w:r>
          </w:p>
        </w:tc>
      </w:tr>
      <w:tr w:rsidR="000C5696" w:rsidRPr="00C0678D" w:rsidTr="00595170">
        <w:trPr>
          <w:trHeight w:val="238"/>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p>
        </w:tc>
        <w:tc>
          <w:tcPr>
            <w:tcW w:w="2521"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Usaha Menengah</w:t>
            </w:r>
          </w:p>
        </w:tc>
        <w:tc>
          <w:tcPr>
            <w:tcW w:w="4257"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Aset &lt; 5 Miliar untuk industry</w:t>
            </w:r>
          </w:p>
        </w:tc>
      </w:tr>
      <w:tr w:rsidR="000C5696" w:rsidRPr="00C0678D" w:rsidTr="00595170">
        <w:trPr>
          <w:trHeight w:val="415"/>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p>
        </w:tc>
        <w:tc>
          <w:tcPr>
            <w:tcW w:w="2521"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(SK Dir BI No 30/45/KEP/DIR/UK, 5 Januari 1997)</w:t>
            </w:r>
          </w:p>
        </w:tc>
        <w:tc>
          <w:tcPr>
            <w:tcW w:w="4257"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Aset &lt; 600 juta diluar tanah dan bangunan</w:t>
            </w:r>
          </w:p>
        </w:tc>
      </w:tr>
      <w:tr w:rsidR="000C5696" w:rsidRPr="00C0678D" w:rsidTr="00595170">
        <w:trPr>
          <w:trHeight w:val="238"/>
        </w:trPr>
        <w:tc>
          <w:tcPr>
            <w:tcW w:w="1936"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lastRenderedPageBreak/>
              <w:t> </w:t>
            </w:r>
          </w:p>
        </w:tc>
        <w:tc>
          <w:tcPr>
            <w:tcW w:w="2521"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w:t>
            </w:r>
          </w:p>
        </w:tc>
        <w:tc>
          <w:tcPr>
            <w:tcW w:w="4257"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Omzet tahunan &lt; 3 Miliar</w:t>
            </w:r>
          </w:p>
        </w:tc>
      </w:tr>
      <w:tr w:rsidR="000C5696" w:rsidRPr="00C0678D" w:rsidTr="00595170">
        <w:trPr>
          <w:trHeight w:val="415"/>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Kementerian Koperasi dan UMKM</w:t>
            </w:r>
          </w:p>
        </w:tc>
        <w:tc>
          <w:tcPr>
            <w:tcW w:w="2521"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Usaha Mikro</w:t>
            </w:r>
          </w:p>
        </w:tc>
        <w:tc>
          <w:tcPr>
            <w:tcW w:w="4257"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xml:space="preserve">- Aset bersih maksimal hingga Rp 50 juta </w:t>
            </w:r>
          </w:p>
        </w:tc>
      </w:tr>
      <w:tr w:rsidR="000C5696" w:rsidRPr="00C0678D" w:rsidTr="00595170">
        <w:trPr>
          <w:trHeight w:val="238"/>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(UU No. 20 tahun 2008)</w:t>
            </w:r>
          </w:p>
        </w:tc>
        <w:tc>
          <w:tcPr>
            <w:tcW w:w="2521"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w:t>
            </w:r>
          </w:p>
        </w:tc>
        <w:tc>
          <w:tcPr>
            <w:tcW w:w="4257"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xml:space="preserve">- Hasil penjualan tahunan maksimal hingga Rp 300 juta </w:t>
            </w:r>
          </w:p>
        </w:tc>
      </w:tr>
      <w:tr w:rsidR="000C5696" w:rsidRPr="00C0678D" w:rsidTr="00595170">
        <w:trPr>
          <w:trHeight w:val="238"/>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p>
        </w:tc>
        <w:tc>
          <w:tcPr>
            <w:tcW w:w="2521"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Usaha Kecil</w:t>
            </w:r>
          </w:p>
        </w:tc>
        <w:tc>
          <w:tcPr>
            <w:tcW w:w="4257"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Aset bersih lebih dari Rp 50 juta  hingga 500 juta</w:t>
            </w:r>
          </w:p>
        </w:tc>
      </w:tr>
      <w:tr w:rsidR="000C5696" w:rsidRPr="00C0678D" w:rsidTr="00595170">
        <w:trPr>
          <w:trHeight w:val="238"/>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p>
        </w:tc>
        <w:tc>
          <w:tcPr>
            <w:tcW w:w="2521"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w:t>
            </w:r>
          </w:p>
        </w:tc>
        <w:tc>
          <w:tcPr>
            <w:tcW w:w="4257"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Hasil penjualan tahunan: lebih dari Rp 300 juta hingga 2,5 Milyar</w:t>
            </w:r>
          </w:p>
        </w:tc>
      </w:tr>
      <w:tr w:rsidR="000C5696" w:rsidRPr="00C0678D" w:rsidTr="00595170">
        <w:trPr>
          <w:trHeight w:val="238"/>
        </w:trPr>
        <w:tc>
          <w:tcPr>
            <w:tcW w:w="1936"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p>
        </w:tc>
        <w:tc>
          <w:tcPr>
            <w:tcW w:w="2521"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Usaha Menengah</w:t>
            </w:r>
          </w:p>
        </w:tc>
        <w:tc>
          <w:tcPr>
            <w:tcW w:w="4257" w:type="dxa"/>
            <w:tcBorders>
              <w:top w:val="nil"/>
              <w:left w:val="nil"/>
              <w:bottom w:val="nil"/>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Aset bersih lebih dari Rp 500 juta hingga 10  miliar</w:t>
            </w:r>
          </w:p>
        </w:tc>
      </w:tr>
      <w:tr w:rsidR="000C5696" w:rsidRPr="00C0678D" w:rsidTr="00595170">
        <w:trPr>
          <w:trHeight w:val="238"/>
        </w:trPr>
        <w:tc>
          <w:tcPr>
            <w:tcW w:w="1936"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w:t>
            </w:r>
          </w:p>
        </w:tc>
        <w:tc>
          <w:tcPr>
            <w:tcW w:w="2521"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w:t>
            </w:r>
          </w:p>
        </w:tc>
        <w:tc>
          <w:tcPr>
            <w:tcW w:w="4257" w:type="dxa"/>
            <w:tcBorders>
              <w:top w:val="nil"/>
              <w:left w:val="nil"/>
              <w:bottom w:val="single" w:sz="4" w:space="0" w:color="auto"/>
              <w:right w:val="nil"/>
            </w:tcBorders>
            <w:shd w:val="clear" w:color="auto" w:fill="auto"/>
            <w:hideMark/>
          </w:tcPr>
          <w:p w:rsidR="000C5696" w:rsidRPr="00C0678D" w:rsidRDefault="000C5696" w:rsidP="00595170">
            <w:pPr>
              <w:rPr>
                <w:rFonts w:ascii="Times New Roman" w:eastAsia="Times New Roman" w:hAnsi="Times New Roman" w:cs="Times New Roman"/>
                <w:color w:val="000000"/>
                <w:sz w:val="20"/>
                <w:szCs w:val="20"/>
              </w:rPr>
            </w:pPr>
            <w:r w:rsidRPr="00C0678D">
              <w:rPr>
                <w:rFonts w:ascii="Times New Roman" w:eastAsia="Times New Roman" w:hAnsi="Times New Roman" w:cs="Times New Roman"/>
                <w:color w:val="000000"/>
                <w:sz w:val="20"/>
                <w:szCs w:val="20"/>
              </w:rPr>
              <w:t>- Hasil penjualan tahunan: lebih dari Rp 2,5 miliar   hingga 50 Milyar</w:t>
            </w:r>
          </w:p>
        </w:tc>
      </w:tr>
    </w:tbl>
    <w:p w:rsidR="000C5696" w:rsidRPr="00C0678D" w:rsidRDefault="000C5696" w:rsidP="000C5696">
      <w:pPr>
        <w:jc w:val="both"/>
        <w:rPr>
          <w:rFonts w:ascii="Times New Roman" w:hAnsi="Times New Roman" w:cs="Times New Roman"/>
          <w:sz w:val="20"/>
          <w:szCs w:val="20"/>
        </w:rPr>
      </w:pPr>
      <w:r w:rsidRPr="00C0678D">
        <w:rPr>
          <w:rFonts w:ascii="Times New Roman" w:hAnsi="Times New Roman" w:cs="Times New Roman"/>
          <w:sz w:val="20"/>
          <w:szCs w:val="20"/>
        </w:rPr>
        <w:t>Sumber: Diolah dari berbagai sumber</w:t>
      </w:r>
    </w:p>
    <w:p w:rsidR="000C5696" w:rsidRPr="00C0678D" w:rsidRDefault="000C5696" w:rsidP="000C5696">
      <w:pPr>
        <w:rPr>
          <w:rFonts w:ascii="Times New Roman" w:hAnsi="Times New Roman" w:cs="Times New Roman"/>
          <w:sz w:val="20"/>
          <w:szCs w:val="20"/>
        </w:rPr>
      </w:pPr>
    </w:p>
    <w:p w:rsidR="000C5696" w:rsidRPr="00C0678D" w:rsidRDefault="000C5696" w:rsidP="000C5696">
      <w:pPr>
        <w:ind w:firstLine="426"/>
        <w:jc w:val="both"/>
        <w:rPr>
          <w:rFonts w:ascii="Times New Roman" w:hAnsi="Times New Roman" w:cs="Times New Roman"/>
          <w:sz w:val="20"/>
          <w:szCs w:val="20"/>
        </w:rPr>
      </w:pPr>
    </w:p>
    <w:p w:rsidR="000C5696" w:rsidRPr="00C0678D" w:rsidRDefault="000C5696" w:rsidP="000C5696">
      <w:pPr>
        <w:pStyle w:val="Heading2"/>
        <w:numPr>
          <w:ilvl w:val="1"/>
          <w:numId w:val="1"/>
        </w:numPr>
        <w:spacing w:line="240" w:lineRule="auto"/>
        <w:ind w:left="567" w:hanging="578"/>
        <w:rPr>
          <w:rFonts w:ascii="Times New Roman" w:hAnsi="Times New Roman" w:cs="Times New Roman"/>
          <w:color w:val="auto"/>
          <w:sz w:val="20"/>
          <w:szCs w:val="20"/>
        </w:rPr>
      </w:pPr>
      <w:r w:rsidRPr="00C0678D">
        <w:rPr>
          <w:rFonts w:ascii="Times New Roman" w:hAnsi="Times New Roman" w:cs="Times New Roman"/>
          <w:color w:val="auto"/>
          <w:sz w:val="20"/>
          <w:szCs w:val="20"/>
        </w:rPr>
        <w:t xml:space="preserve">Kantor Akuntan Publik and Akuntan Publik Perorangan: Pengertian dan Jasa Pelayanan </w:t>
      </w:r>
      <w:proofErr w:type="gramStart"/>
      <w:r w:rsidRPr="00C0678D">
        <w:rPr>
          <w:rFonts w:ascii="Times New Roman" w:hAnsi="Times New Roman" w:cs="Times New Roman"/>
          <w:color w:val="auto"/>
          <w:sz w:val="20"/>
          <w:szCs w:val="20"/>
        </w:rPr>
        <w:t>Profesional  yang</w:t>
      </w:r>
      <w:proofErr w:type="gramEnd"/>
      <w:r w:rsidRPr="00C0678D">
        <w:rPr>
          <w:rFonts w:ascii="Times New Roman" w:hAnsi="Times New Roman" w:cs="Times New Roman"/>
          <w:color w:val="auto"/>
          <w:sz w:val="20"/>
          <w:szCs w:val="20"/>
        </w:rPr>
        <w:t xml:space="preserve"> Diberikan</w:t>
      </w:r>
    </w:p>
    <w:p w:rsidR="000C5696" w:rsidRPr="00C0678D" w:rsidRDefault="000C5696" w:rsidP="000C5696">
      <w:pPr>
        <w:ind w:firstLine="426"/>
        <w:jc w:val="both"/>
        <w:rPr>
          <w:rFonts w:ascii="Times New Roman" w:hAnsi="Times New Roman" w:cs="Times New Roman"/>
          <w:sz w:val="20"/>
          <w:szCs w:val="20"/>
        </w:rPr>
      </w:pPr>
    </w:p>
    <w:p w:rsidR="000C5696" w:rsidRPr="00C0678D" w:rsidRDefault="000C5696" w:rsidP="000C5696">
      <w:pPr>
        <w:ind w:firstLine="426"/>
        <w:jc w:val="both"/>
        <w:rPr>
          <w:rFonts w:ascii="Times New Roman" w:hAnsi="Times New Roman" w:cs="Times New Roman"/>
          <w:sz w:val="20"/>
          <w:szCs w:val="20"/>
        </w:rPr>
      </w:pPr>
      <w:r w:rsidRPr="00C0678D">
        <w:rPr>
          <w:rFonts w:ascii="Times New Roman" w:hAnsi="Times New Roman" w:cs="Times New Roman"/>
          <w:sz w:val="20"/>
          <w:szCs w:val="20"/>
        </w:rPr>
        <w:t>Istilah “Akuntan profesional” sering disamakan dengan istilah akuntan publik atau akuntan eksternal. Istilah ini biasanya mengacu kepada individu yang memiliki lisensi dan sertifikat yang berlaku sah (</w:t>
      </w:r>
      <w:r w:rsidRPr="00C0678D">
        <w:rPr>
          <w:rFonts w:ascii="Times New Roman" w:hAnsi="Times New Roman" w:cs="Times New Roman"/>
          <w:i/>
          <w:sz w:val="20"/>
          <w:szCs w:val="20"/>
        </w:rPr>
        <w:t>certified public accountant</w:t>
      </w:r>
      <w:r w:rsidRPr="00C0678D">
        <w:rPr>
          <w:rFonts w:ascii="Times New Roman" w:hAnsi="Times New Roman" w:cs="Times New Roman"/>
          <w:sz w:val="20"/>
          <w:szCs w:val="20"/>
        </w:rPr>
        <w:t xml:space="preserve"> (CPA)) untuk berpraktek sehinggamemungkinkan mereka untuk secara individual bertindak sebagai akuntan publik perorangan atau mendirikan, menjadi mitra usaha dan/atau karyawan pada perusahaan atau kantor yang menyediakan jasa akuntansi, audit, perpajakan dan jasa-jasa lainnya. Individu yang berprofesi sebagai akuntan publik biasanya wajib terdaftar sebagai anggota dari assosiasi akuntan publik di suatu negara. Akuntan publik juga kerap disebut sebagai auditor independen. </w:t>
      </w:r>
    </w:p>
    <w:p w:rsidR="000C5696" w:rsidRPr="00C0678D" w:rsidRDefault="000C5696" w:rsidP="000C5696">
      <w:pPr>
        <w:ind w:firstLine="426"/>
        <w:jc w:val="both"/>
        <w:rPr>
          <w:rFonts w:ascii="Times New Roman" w:eastAsia="Times New Roman" w:hAnsi="Times New Roman" w:cs="Times New Roman"/>
          <w:sz w:val="20"/>
          <w:szCs w:val="20"/>
        </w:rPr>
      </w:pPr>
      <w:r w:rsidRPr="00C0678D">
        <w:rPr>
          <w:rFonts w:ascii="Times New Roman" w:eastAsia="Times New Roman" w:hAnsi="Times New Roman" w:cs="Times New Roman"/>
          <w:sz w:val="20"/>
          <w:szCs w:val="20"/>
        </w:rPr>
        <w:t>Pada umumnya tugas seorang akuntan publik berhubungan pembuatan sistem akuntansi, audit, dan perpajakan, walaupun pada prakteknya pada tingkat tertentu mungkin berbeda di tiap negara. Jenis dan cakupan pelayanan jasa akuntansi yang diberikan oleh seorang akuntan profesional atau akuntan eksternal sangat beragam, tergantung dari kapasitas jasa, ukuran usaha, jenis klien/pelanggan, dan wilayah geografi yang menjadi cakupan kerja yang mereka miliki. Secara umum kantor akuntan publik biasanya menyediakan jasa pelayanan yang lebih luas dibandingkan akuntan publik perorangan. Berdasarkan klasifikasi produk utama dari barang dan jasa yang dibuat oleh United Nations Statistical Division (2014), misalnya, terdapat dua kategori jasa yang berhubungan dengan fungsi seorang akuntan, yaitu: jasa-jasa akuntansi, auditing, dan pembukuan (grup 862) dan jasa-jasa perpajakan (grup 863). Lebih lanjut, pada grup 865 terdapat jasa konsultansi manajemen dimana para akuntan dapat terlibat aktif, khusunya dalam sub-klas yang disebut sebagai jasa konsultansi manajemen keuangan (sub-kelas 86502). Mendoza (2012) mengemukakan bahwa saat ini jasa-jasa pelayanan dan pekerjaan akuntan profesional telah diperluas hingga mencakup beberapa area yang terkait dengan konsultansi manajemen keuangan.</w:t>
      </w:r>
    </w:p>
    <w:p w:rsidR="000C5696" w:rsidRPr="00C0678D" w:rsidRDefault="000C5696" w:rsidP="000C5696">
      <w:pPr>
        <w:ind w:firstLine="426"/>
        <w:jc w:val="both"/>
        <w:rPr>
          <w:rFonts w:ascii="Times New Roman" w:eastAsia="Times New Roman" w:hAnsi="Times New Roman" w:cs="Times New Roman"/>
          <w:sz w:val="20"/>
          <w:szCs w:val="20"/>
        </w:rPr>
      </w:pPr>
      <w:r w:rsidRPr="00C0678D">
        <w:rPr>
          <w:rFonts w:ascii="Times New Roman" w:eastAsia="Times New Roman" w:hAnsi="Times New Roman" w:cs="Times New Roman"/>
          <w:sz w:val="20"/>
          <w:szCs w:val="20"/>
        </w:rPr>
        <w:t xml:space="preserve">Kantor akuntan publik (KAP) sebagai penyedia jasa akuntansi dapat berbentuk perusahaan perorangan, firma, perseroan terbatas, atau organisasi/badan hukum lainnya yang diizinkan oleh suatu negara. Penyedia jasa akuntan publik profesional secara umum dapat digolongkan menjadi kantor akuntan publik besar, kantor akuntan publik menengah, dan kantor akuntan publik kecil atau perorangan. Kantor akuntan publik besar biasanya melayani perusahaan-perusahaan besar yang tergolong dalam perusahaan multinasional atau perusahaan yang medaftarkan sahamnya di pasar modal. Sementara, kantor akuntan publik menengah dan kantor akuntan publik kecil/akuntan publik perorangan biasanya menyedikan jasa pelayanan pada perusahaan kecil dan menangah (UMKM).  Oleh karena itu, biasanya pelayanan jasa akuntansi yang dibutuhkan oleh UMKM biasanya berkaitan erat dengan cakupan jasa pelayanan yang diberikan oleh kantor akuntan publik menengah dan kecil atau akuntan publik perorangan. </w:t>
      </w:r>
    </w:p>
    <w:p w:rsidR="000C5696" w:rsidRPr="00C0678D" w:rsidRDefault="000C5696" w:rsidP="000C5696">
      <w:pPr>
        <w:ind w:firstLine="426"/>
        <w:jc w:val="both"/>
        <w:rPr>
          <w:rFonts w:ascii="Times New Roman" w:hAnsi="Times New Roman" w:cs="Times New Roman"/>
          <w:sz w:val="20"/>
          <w:szCs w:val="20"/>
        </w:rPr>
      </w:pPr>
      <w:r w:rsidRPr="00C0678D">
        <w:rPr>
          <w:rFonts w:ascii="Times New Roman" w:eastAsia="Times New Roman" w:hAnsi="Times New Roman" w:cs="Times New Roman"/>
          <w:sz w:val="20"/>
          <w:szCs w:val="20"/>
        </w:rPr>
        <w:t>Di Indonesia, akuntan publik adalah seorang akuntan yang telah memiliki izin dari kementerian keuangan untuk memberikan layanan jasa akuntan publik di Indonesia. Ketentuan tentang profesi akuntan publik ini telah diatur di dalam UU No 5 tahun 2011 tentang Akuntan Publik dan Peraturan Kementrian Keuangan No. 443/KMK.01/2011 mengenai Penetapan Institut Akuntan Publik Indonesia sebagai Asosiasi Profesi AKuntan Publik Indonesia. Berdasarkan aturan tersebut, setiap akuntan publik wajib menjadi anggota dari asosiasi profesi akuntan publik yang diakui oleh pemerintah, yaitu: Institut Akuntan Publik Indonesia (IAPI). Berdasarkan data dari website IAPI, organisasi ini m</w:t>
      </w:r>
      <w:r w:rsidRPr="00C0678D">
        <w:rPr>
          <w:rFonts w:ascii="Times New Roman" w:hAnsi="Times New Roman" w:cs="Times New Roman"/>
          <w:sz w:val="20"/>
          <w:szCs w:val="20"/>
        </w:rPr>
        <w:t xml:space="preserve">erupakan satu-satunya organisasi nasional profesi Akuntan Publik yang diakui di Indonesia. Pembentukan IAPI ditujukan untuk mewujudkan Akuntan Publik yang berintegritas, berkualitas, berkompetensi dan berstandar internasional. Karena itu, dalam praktiknya, IAPI terus mendorong pertumbuhan dan independensi profesi yang sehat dan kondusif bagi profesi Akuntan Publik, menjaga martabat profesi Akuntan </w:t>
      </w:r>
      <w:r w:rsidRPr="00C0678D">
        <w:rPr>
          <w:rFonts w:ascii="Times New Roman" w:hAnsi="Times New Roman" w:cs="Times New Roman"/>
          <w:sz w:val="20"/>
          <w:szCs w:val="20"/>
        </w:rPr>
        <w:lastRenderedPageBreak/>
        <w:t xml:space="preserve">Publik dan kepercayaan publik, melindungi kepentingan publik dan Akuntan Publik, serta mendorong terwujudnya good governance di Indonesia. </w:t>
      </w:r>
    </w:p>
    <w:p w:rsidR="000C5696" w:rsidRPr="00C0678D" w:rsidRDefault="000C5696" w:rsidP="000C5696">
      <w:pPr>
        <w:ind w:firstLine="426"/>
        <w:jc w:val="both"/>
        <w:rPr>
          <w:rFonts w:ascii="Times New Roman" w:eastAsia="Times New Roman" w:hAnsi="Times New Roman" w:cs="Times New Roman"/>
          <w:sz w:val="20"/>
          <w:szCs w:val="20"/>
        </w:rPr>
      </w:pPr>
      <w:r w:rsidRPr="00C0678D">
        <w:rPr>
          <w:rFonts w:ascii="Times New Roman" w:eastAsia="Times New Roman" w:hAnsi="Times New Roman" w:cs="Times New Roman"/>
          <w:sz w:val="20"/>
          <w:szCs w:val="20"/>
        </w:rPr>
        <w:t xml:space="preserve">Seorang akuntan yang hendak menjalankan profesi akuntan publik harus mendapatkan izin akuntan publik yang dikeluarkan oleh Kementerian keuangan. Terdapat berbagai prasyarat yang harus dipenuhi untuk mendapatkan izin tersebut. Salah satu diantaranya yang paling penting adalah seorang akuntan harus lusus dalam ujian profesi yang dinamakan Ujian Sertifikasi Akuntan Publik (USAP) yang dikeluarkan oleh IAPI. Seorang akuntan yang telah berhasil lulus dalam ujian tersebut berhak memperoleh sebutan “CPA Indonesia”, atau sebelum tahun 2007 dkenal dengan sebutan “Bersertifikat Akuntan Publik” atau BAP, yang merupakan salah satu syarat utama untuk mendapatkan izin praktek sebagai akuntan publik dari Kementerian keuangan.  Akuntan publik yang memberikan jasanya biasanya wajib mempunyai kantor akuntan publik (KAP) wajib mempunyai kantor akuntan publik (KAP) paling lama 6 bulan sejak izin akuntan publik diterbitkan. Akuntan publik yang tidak memiliki KAP dalam waktu 6 bulan akan dicabut izin akuntan publiknya. </w:t>
      </w:r>
    </w:p>
    <w:p w:rsidR="000C5696" w:rsidRPr="00C0678D" w:rsidRDefault="000C5696" w:rsidP="000C5696">
      <w:pPr>
        <w:ind w:firstLine="426"/>
        <w:jc w:val="both"/>
        <w:rPr>
          <w:rFonts w:ascii="Times New Roman" w:eastAsia="Times New Roman" w:hAnsi="Times New Roman" w:cs="Times New Roman"/>
          <w:sz w:val="20"/>
          <w:szCs w:val="20"/>
        </w:rPr>
      </w:pPr>
      <w:r w:rsidRPr="00C0678D">
        <w:rPr>
          <w:rFonts w:ascii="Times New Roman" w:eastAsia="Times New Roman" w:hAnsi="Times New Roman" w:cs="Times New Roman"/>
          <w:sz w:val="20"/>
          <w:szCs w:val="20"/>
        </w:rPr>
        <w:t xml:space="preserve">Secara garis besar jasa pelayanan akuntan publik dapat dibagi ke dalam 2 kelompok besar, yaitu jasa atestasi dan jasa non-atestasi. Jasa atestasi meliputi audit umum atas laporan keuangan, pemeriksaan atas laporan keuangan prospektif, pemeriksaan atas pelaporan informasi kuangan profoma, review atas laporan keuangan, dan jasa audit sertas atestasi lainnya. Sementara, Jasa non-atestasi mencakup jasa yang berkaitan dengan akuntansi, keuangan, manajemen, kompilasi, perpajakan, dan konsultasi lainnya. </w:t>
      </w:r>
    </w:p>
    <w:p w:rsidR="000C5696" w:rsidRPr="00C0678D" w:rsidRDefault="000C5696" w:rsidP="000C5696">
      <w:pPr>
        <w:ind w:firstLine="426"/>
        <w:jc w:val="both"/>
        <w:rPr>
          <w:rFonts w:ascii="Times New Roman" w:eastAsia="Times New Roman" w:hAnsi="Times New Roman" w:cs="Times New Roman"/>
          <w:sz w:val="20"/>
          <w:szCs w:val="20"/>
        </w:rPr>
      </w:pPr>
      <w:r w:rsidRPr="00C0678D">
        <w:rPr>
          <w:rFonts w:ascii="Times New Roman" w:eastAsia="Times New Roman" w:hAnsi="Times New Roman" w:cs="Times New Roman"/>
          <w:sz w:val="20"/>
          <w:szCs w:val="20"/>
        </w:rPr>
        <w:t>Berdasarkan pelayanan jasa yang diberikan tersebut, jasa pelayanan akuntan publik secara lebih rinci dapat dibagi lagi sebagai berikut. Pertama adalah jasa audit umum (</w:t>
      </w:r>
      <w:r w:rsidRPr="00C0678D">
        <w:rPr>
          <w:rFonts w:ascii="Times New Roman" w:eastAsia="Times New Roman" w:hAnsi="Times New Roman" w:cs="Times New Roman"/>
          <w:i/>
          <w:sz w:val="20"/>
          <w:szCs w:val="20"/>
        </w:rPr>
        <w:t>general audit services</w:t>
      </w:r>
      <w:r w:rsidRPr="00C0678D">
        <w:rPr>
          <w:rFonts w:ascii="Times New Roman" w:eastAsia="Times New Roman" w:hAnsi="Times New Roman" w:cs="Times New Roman"/>
          <w:sz w:val="20"/>
          <w:szCs w:val="20"/>
        </w:rPr>
        <w:t>), yaitu pemeriksaan yang objektif atas laporan keuangan yang disertai dengan peryataan pendapat mengenai kelayakan penyajian laporan keuangan tersebut. Fokus utama dari audit ini adalah menyajikan satu berkas laporan tahunan yang menyertai suatu laporan audit tahunan kepada investor dan pengguna lainnya. Kedua adalah jasa investigasi (investigation services), yaitu bantuan yang diberikan untuk dapat mengatasi masalah-masalah khusus yang sedang dihadapi oleh manajemen.  Jasa ini contohnya meliputi pemeriksaan yang terkait dengan laporan keuangan prospektif (bukan historis), asersi manajemen tentang efektivitas struktur pengendalian entitas internal dan keputusan entitas terhadap perundanan dan peraturan tertentu.</w:t>
      </w:r>
    </w:p>
    <w:p w:rsidR="000C5696" w:rsidRPr="00C0678D" w:rsidRDefault="000C5696" w:rsidP="000C5696">
      <w:pPr>
        <w:ind w:firstLine="426"/>
        <w:jc w:val="both"/>
        <w:rPr>
          <w:rFonts w:ascii="Times New Roman" w:eastAsia="Times New Roman" w:hAnsi="Times New Roman" w:cs="Times New Roman"/>
          <w:sz w:val="20"/>
          <w:szCs w:val="20"/>
        </w:rPr>
      </w:pPr>
      <w:r w:rsidRPr="00C0678D">
        <w:rPr>
          <w:rFonts w:ascii="Times New Roman" w:eastAsia="Times New Roman" w:hAnsi="Times New Roman" w:cs="Times New Roman"/>
          <w:sz w:val="20"/>
          <w:szCs w:val="20"/>
        </w:rPr>
        <w:t>Jasa layanan lanjutan yang ketiga adalah jasa review (</w:t>
      </w:r>
      <w:r w:rsidRPr="00C0678D">
        <w:rPr>
          <w:rFonts w:ascii="Times New Roman" w:eastAsia="Times New Roman" w:hAnsi="Times New Roman" w:cs="Times New Roman"/>
          <w:i/>
          <w:sz w:val="20"/>
          <w:szCs w:val="20"/>
        </w:rPr>
        <w:t>review services</w:t>
      </w:r>
      <w:r w:rsidRPr="00C0678D">
        <w:rPr>
          <w:rFonts w:ascii="Times New Roman" w:eastAsia="Times New Roman" w:hAnsi="Times New Roman" w:cs="Times New Roman"/>
          <w:sz w:val="20"/>
          <w:szCs w:val="20"/>
        </w:rPr>
        <w:t xml:space="preserve">), yaitu permintaan keterangan dari manajemen entintas serta analisis korporatif atas informasi keuangan. Berbeda dengan peryataan positif yang diberikan pada suatu audit, tujuan review adalah untuk memberikan “keyakinan negative”.  Contohnya, hasil dari review adalah pe-review (pihak yang melakukan review) “tidak mendapatkan adanya modifikasi material yang harus dibuat dalam laporan keuangan agar sesuai dengan standar akuntansi yang berlaku”. Sementara yang keempat adalah jasa-jasa lain yang diberikan oleh kantor akuntan publik atau akuntan publik perorangan, diantaranya: jasa teknologi, konsultasi manajemen, perencanaan keuangan, jasa representasi, jasa pendampingan, serta jasa internasional. Ciri umum dari jasa-jasa ini adalah bahwa jasa ini tidak memberikan suatu pendapat, keyakinan negative, ringkasan temuan, atau bentuk lain dari keyakinan. Namun, jasa-jasa ini juga diberikan oleh kantor akuntan publik atau akuntan publik perorangan yang melakukan audit. </w:t>
      </w:r>
    </w:p>
    <w:p w:rsidR="000C5696" w:rsidRPr="00C0678D" w:rsidRDefault="000C5696" w:rsidP="000C5696">
      <w:pPr>
        <w:ind w:firstLine="426"/>
        <w:jc w:val="both"/>
        <w:rPr>
          <w:rFonts w:ascii="Times New Roman" w:eastAsia="Times New Roman" w:hAnsi="Times New Roman" w:cs="Times New Roman"/>
          <w:sz w:val="20"/>
          <w:szCs w:val="20"/>
        </w:rPr>
      </w:pPr>
      <w:r w:rsidRPr="00C0678D">
        <w:rPr>
          <w:rFonts w:ascii="Times New Roman" w:eastAsia="Times New Roman" w:hAnsi="Times New Roman" w:cs="Times New Roman"/>
          <w:sz w:val="20"/>
          <w:szCs w:val="20"/>
        </w:rPr>
        <w:t xml:space="preserve">Berikut adalah penjelasan rinci dari berbagai jasa lainnya tersebut. Jasa teknologi (technology services) yang diberikan oleh kantor akuntan publik atau akuntan publik perorangan dapat berbentuk analisis sistem, manajemen informasi, serta pengamanan sistem. Jasa konsultasi manajemen (consultancy or advisory service) adalah nasihat, saran atau bantuan teknis kepada klien mengenai masalah akuntansi, perencanaan keuangan dan lainnya. Jasa ini dapat membantu mereka untuk meningkatkan penggunaan kemampuan dan sumberdaya mereka dalam mencapai tujuan. Proses konsultasi meliputi perumusan masalah atau peluang, mencari fakta, mengevaluasi alternative, merumuskan rencana serta tindak lanjut.  </w:t>
      </w:r>
    </w:p>
    <w:p w:rsidR="000C5696" w:rsidRPr="00C0678D" w:rsidRDefault="000C5696" w:rsidP="000C5696">
      <w:pPr>
        <w:ind w:firstLine="426"/>
        <w:jc w:val="both"/>
        <w:rPr>
          <w:rFonts w:ascii="Times New Roman" w:eastAsia="Times New Roman" w:hAnsi="Times New Roman" w:cs="Times New Roman"/>
          <w:sz w:val="20"/>
          <w:szCs w:val="20"/>
        </w:rPr>
      </w:pPr>
      <w:r w:rsidRPr="00C0678D">
        <w:rPr>
          <w:rFonts w:ascii="Times New Roman" w:eastAsia="Times New Roman" w:hAnsi="Times New Roman" w:cs="Times New Roman"/>
          <w:sz w:val="20"/>
          <w:szCs w:val="20"/>
        </w:rPr>
        <w:t>Sementara, Jasa perencanaan keuangan (financial planning service) meliputi segala sesuatu yang berkaitan dengan perencanaan pajak dan analisis laporan keuangan untuk menyusun struktur portofolio investasi serta transaksi keuangan yang kompleks pada suatu usaha. Jasa representasi (</w:t>
      </w:r>
      <w:r w:rsidRPr="00C0678D">
        <w:rPr>
          <w:rFonts w:ascii="Times New Roman" w:eastAsia="Times New Roman" w:hAnsi="Times New Roman" w:cs="Times New Roman"/>
          <w:i/>
          <w:sz w:val="20"/>
          <w:szCs w:val="20"/>
        </w:rPr>
        <w:t xml:space="preserve">representation </w:t>
      </w:r>
      <w:r w:rsidRPr="00C0678D">
        <w:rPr>
          <w:rFonts w:ascii="Times New Roman" w:eastAsia="Times New Roman" w:hAnsi="Times New Roman" w:cs="Times New Roman"/>
          <w:sz w:val="20"/>
          <w:szCs w:val="20"/>
        </w:rPr>
        <w:t>service) adalah jasa untuk dapat mewakili atau menjadi kuasa klien dalam mengurus masalah masalah tertentu, misalnya mengurus masalah perpajakan, pendaftaran efek, perundingan perburuhan dan lain-lain. Jasa pendampingan atau asistensi (assistance services) adalah memberikan bantuan jasa yang bermacam-macam, seperti bantuan dalam pelaksanaan pembukuan, penyususnan sistem yang baru, menyiapkan restitusi pajak dan lain-lain. Terakhir, jasa internasional (</w:t>
      </w:r>
      <w:r w:rsidRPr="00C0678D">
        <w:rPr>
          <w:rFonts w:ascii="Times New Roman" w:eastAsia="Times New Roman" w:hAnsi="Times New Roman" w:cs="Times New Roman"/>
          <w:i/>
          <w:sz w:val="20"/>
          <w:szCs w:val="20"/>
        </w:rPr>
        <w:t>International services</w:t>
      </w:r>
      <w:r w:rsidRPr="00C0678D">
        <w:rPr>
          <w:rFonts w:ascii="Times New Roman" w:eastAsia="Times New Roman" w:hAnsi="Times New Roman" w:cs="Times New Roman"/>
          <w:sz w:val="20"/>
          <w:szCs w:val="20"/>
        </w:rPr>
        <w:t xml:space="preserve">) adalah beragam jasa di atas yang dilakukan lintas negara, sperti perencanaan pajak lintas batas, atau bantuan dalam penyususnan merger ataupun kerjasama multinasional. </w:t>
      </w:r>
    </w:p>
    <w:p w:rsidR="000C5696" w:rsidRPr="00C0678D" w:rsidRDefault="000C5696" w:rsidP="000C5696">
      <w:pPr>
        <w:pStyle w:val="ListParagraph"/>
        <w:numPr>
          <w:ilvl w:val="1"/>
          <w:numId w:val="1"/>
        </w:numPr>
        <w:spacing w:line="240" w:lineRule="auto"/>
        <w:jc w:val="both"/>
        <w:rPr>
          <w:rFonts w:ascii="Times New Roman" w:hAnsi="Times New Roman" w:cs="Times New Roman"/>
          <w:sz w:val="20"/>
          <w:szCs w:val="20"/>
        </w:rPr>
      </w:pPr>
      <w:r w:rsidRPr="00C0678D">
        <w:rPr>
          <w:rFonts w:ascii="Times New Roman" w:hAnsi="Times New Roman" w:cs="Times New Roman"/>
          <w:sz w:val="20"/>
          <w:szCs w:val="20"/>
        </w:rPr>
        <w:t>UMKM dan Jasa Akuntan Profesional: Tantangan dan Kebutuhan</w:t>
      </w:r>
    </w:p>
    <w:p w:rsidR="000C5696" w:rsidRPr="00C0678D" w:rsidRDefault="000C5696" w:rsidP="000C5696">
      <w:pPr>
        <w:jc w:val="both"/>
        <w:rPr>
          <w:rFonts w:ascii="Times New Roman" w:hAnsi="Times New Roman" w:cs="Times New Roman"/>
          <w:sz w:val="20"/>
          <w:szCs w:val="20"/>
        </w:rPr>
      </w:pPr>
      <w:r w:rsidRPr="00C0678D">
        <w:rPr>
          <w:rFonts w:ascii="Times New Roman" w:hAnsi="Times New Roman" w:cs="Times New Roman"/>
          <w:sz w:val="20"/>
          <w:szCs w:val="20"/>
        </w:rPr>
        <w:t xml:space="preserve">Dunia bisnis yang berkembang sangat cepat mempengaruhi kompetisi antar perusahaan menjadi semakin ketat. Setiap perusahaan harus memperkuat kemampuan mereka untuk bisa bertahan dalam kondisi persaingan apapun. Hal ini tidak hanya berlaku untuk perusahaan besar, tapi juga dialami oleh perusahaan-perusahaan skala kecil termasuk UMKM. Sama seperti pada usaha besar, sistem informasi akuntansi mempunyai peranan yang penting dalam manajemen organisasi dan pembiayaan usaha UMKM. Manajemen keuangan yang baik sangat penting untuk kelangsungan hidup dan pertumbuhan UMKM (McMahon dan Holmes, 1991; Gorton, 1999). </w:t>
      </w:r>
    </w:p>
    <w:p w:rsidR="000C5696" w:rsidRPr="00C0678D" w:rsidRDefault="000C5696" w:rsidP="000C5696">
      <w:pPr>
        <w:ind w:firstLine="360"/>
        <w:jc w:val="both"/>
        <w:rPr>
          <w:rFonts w:ascii="Times New Roman" w:hAnsi="Times New Roman" w:cs="Times New Roman"/>
          <w:sz w:val="20"/>
          <w:szCs w:val="20"/>
        </w:rPr>
      </w:pPr>
      <w:r w:rsidRPr="00C0678D">
        <w:rPr>
          <w:rFonts w:ascii="Times New Roman" w:hAnsi="Times New Roman" w:cs="Times New Roman"/>
          <w:sz w:val="20"/>
          <w:szCs w:val="20"/>
        </w:rPr>
        <w:lastRenderedPageBreak/>
        <w:t xml:space="preserve">Beberapa studi, seperti Berryman (1983), dan Hall dan Young (1993), memperlihatkan bahwa manajemen keuangan yang ceroboh dan buruk merupakan salah satu penyebab terbanyak dari kegagalan UMKM. Padahal, adanya kepercayaan umum yang diberikan kepada UMKM didapat dari informasi keuangan mereka yang menyiratkan bahwa pengelolaan informasi keuangan yang baik pada UMKM berarti pengendalian dan pengawasan serta peluang keberhasilan yang tinggi.  Dalam rangka mendapatkan kepercayaan tersebut Jayabalan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(2009) mengungkapkan bahwa salah satu fungsi yang dapat membantu UMKM memperkuat kemampuannya untuk bersaing adalah penyiapan informasi keuangan yang bertitik berat kepada pelaporan. Akan tetapi evolusi akuntansi dan penggunaannya yang semakin luas telah memberikan peran yang sangat luas untuk membantu analisa dan perencanaan serta fungsi-fungsi lain yang penting bagi kelansungan operasi perusahaan.</w:t>
      </w:r>
    </w:p>
    <w:p w:rsidR="000C5696" w:rsidRPr="00C0678D" w:rsidRDefault="000C5696" w:rsidP="000C5696">
      <w:pPr>
        <w:ind w:firstLine="360"/>
        <w:jc w:val="both"/>
        <w:rPr>
          <w:rFonts w:ascii="Times New Roman" w:hAnsi="Times New Roman" w:cs="Times New Roman"/>
          <w:sz w:val="20"/>
          <w:szCs w:val="20"/>
        </w:rPr>
      </w:pPr>
      <w:r w:rsidRPr="00C0678D">
        <w:rPr>
          <w:rFonts w:ascii="Times New Roman" w:hAnsi="Times New Roman" w:cs="Times New Roman"/>
          <w:sz w:val="20"/>
          <w:szCs w:val="20"/>
        </w:rPr>
        <w:t xml:space="preserve"> Sayangnya menurut jayabalan et al UMKM memiliki defisit dan keterbatasan dalam hal sumberdaya dalam berbagai hal terutama pengelolaan keuangan yang terfokus kepada akuntansi. Pendapat ini sejalan dengan Hasso dan Barbera (2013) yang menggarisbawahi keterbatasan keahlian dan pengetahuan krusial yang dimiliki oleh UMKM terkait pengelolaan keuangan. Solusi yang dinilai tepat untuk mengatasi keterbatasan tersebut adalah menggunakan sumber dari luar. Lebih lanjut Berry et al (2006) dalam Hasso dan Barbera (2013) menyatakan bahwa dari sekian banyak tipe penasehat dan konsultan yang tersedia bagi UMKM, akuntan professional diyakini sebagai penasehat yang paling dapat dipercaya dapat membantu mengatasi kelemahan UMKM dalam membangun kemampuan bersaingnya (Competitive advantage). Hal ini menjadikan profesi akuntan yang awalnya hanya terfokus kepada jasa pencatatan dan pelaporan telah berevolusi menjadi jasa layanan konsultasi yang melibatkan berbagai aspek dalam operasi bisnis. Marriot and Marriot (2000) meyakinkan melalui studi yang mereka lakukan bahwa terdapat banyak potensi yang signifikan bagi akuntan professional untuk memperluas layanan akuntansi mereka mulai dari akuntansi keuangan sampai akuntansi manajemen yang dapat mereka tawarkan kepada perusahan kecil (UMKM). Mereka. </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 xml:space="preserve">Pemanfaatan jasa pelayanan oleh akuntan eksternal oleh UMKM telah banyak ditemukan dalam berbagai-studi terdahulu (Bennett dan Robson, 1999; Gooderham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2004; Carey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2005; Doving dan Gooderham, 2008; Carey dan Tanewski, 2009). Bahkan, akuntan diyakini </w:t>
      </w:r>
      <w:proofErr w:type="gramStart"/>
      <w:r w:rsidRPr="00C0678D">
        <w:rPr>
          <w:rFonts w:ascii="Times New Roman" w:hAnsi="Times New Roman" w:cs="Times New Roman"/>
          <w:sz w:val="20"/>
          <w:szCs w:val="20"/>
        </w:rPr>
        <w:t>sebagai  sumber</w:t>
      </w:r>
      <w:proofErr w:type="gramEnd"/>
      <w:r w:rsidRPr="00C0678D">
        <w:rPr>
          <w:rFonts w:ascii="Times New Roman" w:hAnsi="Times New Roman" w:cs="Times New Roman"/>
          <w:sz w:val="20"/>
          <w:szCs w:val="20"/>
        </w:rPr>
        <w:t xml:space="preserve"> informasi dan konsultasi eksternal yang paling sering dimintai saran, lebih dari profesional lain yang bekerja pada bagian hukum perbankan dan penyedia jasa publik lainnya (Bennett dan Robson, 1999; Carey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2005; BIS, 2009). Sejalan dengan itu, perkembangan dari studi-studi selanjutnya juga memperlihatkan bahwa para akuntan eksternal ini telah memperluas cakupan jasa pelayanan yang mereka berikan. Para akuntan publik ini tidak lagi hanya sekedar  memberikan jasa-jasa tradisional dan umum, seperti bantuan penyiapan atau interpresi data keuangan agar sesuai dengan aturan dan format standar yang berlaku (contohnya: perpajakan, kompilasi dan audit), tapi juga memperluas jasa pelayanannya hingga meliputi berbagai penyediaan jasa-jasa konsultasi bisnis, penyediaan dukungan berbagai informasi yang dibutuhkan oleh para pemangku kepentingan internal dan eksternal (Fogarty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2006; Greenwood </w:t>
      </w:r>
      <w:r w:rsidRPr="00C0678D">
        <w:rPr>
          <w:rFonts w:ascii="Times New Roman" w:hAnsi="Times New Roman" w:cs="Times New Roman"/>
          <w:i/>
          <w:sz w:val="20"/>
          <w:szCs w:val="20"/>
        </w:rPr>
        <w:t xml:space="preserve">et al., </w:t>
      </w:r>
      <w:r w:rsidRPr="00C0678D">
        <w:rPr>
          <w:rFonts w:ascii="Times New Roman" w:hAnsi="Times New Roman" w:cs="Times New Roman"/>
          <w:sz w:val="20"/>
          <w:szCs w:val="20"/>
        </w:rPr>
        <w:t xml:space="preserve">2002). Sementara, Doving </w:t>
      </w:r>
      <w:r w:rsidRPr="00C0678D">
        <w:rPr>
          <w:rFonts w:ascii="Times New Roman" w:hAnsi="Times New Roman" w:cs="Times New Roman"/>
          <w:i/>
          <w:sz w:val="20"/>
          <w:szCs w:val="20"/>
        </w:rPr>
        <w:t>et al.</w:t>
      </w:r>
      <w:r w:rsidRPr="00C0678D">
        <w:rPr>
          <w:rFonts w:ascii="Times New Roman" w:hAnsi="Times New Roman" w:cs="Times New Roman"/>
          <w:sz w:val="20"/>
          <w:szCs w:val="20"/>
        </w:rPr>
        <w:t xml:space="preserve"> (2004) membuat daftar beberapa jasa pelayanan non-tradisional yang diberikan oleh akuntan eksternal kepada UMKM, diantaranya: pewarisan/pemindahan kekayaan antar generasi/pengalihan kepemilikan; struktur bisnis; penganggaran; pensiun; pemasaran/pejualan/perencanaan strategis; administrasi rutin/IT; manajemen/ pengorganisasian/Kepegawaian; pelatihan keterampilan; penilaian perusahaan/merger/ demerger. </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 xml:space="preserve">Dibalik semua manfaat dan keuntungan penggunaan jasa layanan akuntansi dan keuangan bagi UMKM, Jarvis dan Rigby (2011) menyatakan bahwa beberapa penelitian juga mengidentifikasi beberapa kesulitan/kelemahan yang membuat pemanfaatan jasa dan potensi akuntan professional tidak maksimal. Diantaranya adalah pemilik UMKM biasanya tidak memiliki informasi yang cukup tentang jasa yang tersedia serta pemanfaatan jasa dari akuntan eksternal yang tidak optimal. Selain itu terdapat bukti bahwa pemilik atau manajer UMKM memiliki keengganan untuk mencari nasehat atau masukan pihak lain. Blackburn and Hart (2002) dalam Jarvis dan Rigby meyakini penyebab utama dari keengganan tersebut dikarenakan adanya biaya kesempatan (opportunity cost) dari usaha untuk mendapatkan jasa konsultasi, sikap skeptis dari UMKM tentang ketersediaan dari saran yang dibutuhkan, serta kekhawatiran bahwa menggunakan bantuan dari luar bisa menjadi tanda kelemahan perusahaan. </w:t>
      </w:r>
    </w:p>
    <w:p w:rsidR="000C5696" w:rsidRPr="00C0678D" w:rsidRDefault="000C5696" w:rsidP="000C5696">
      <w:pPr>
        <w:ind w:firstLine="567"/>
        <w:jc w:val="both"/>
        <w:rPr>
          <w:rFonts w:ascii="Times New Roman" w:hAnsi="Times New Roman" w:cs="Times New Roman"/>
          <w:sz w:val="20"/>
          <w:szCs w:val="20"/>
        </w:rPr>
      </w:pPr>
      <w:r w:rsidRPr="00C0678D">
        <w:rPr>
          <w:rFonts w:ascii="Times New Roman" w:hAnsi="Times New Roman" w:cs="Times New Roman"/>
          <w:sz w:val="20"/>
          <w:szCs w:val="20"/>
        </w:rPr>
        <w:t xml:space="preserve">Akan tetapi Gibb (2000) and Curran (2000) meyakinkan bahwa disamping semua keterbatasan yag telah dibahas sebelumnya, jasa pelayanan dan konsultasi cenderung untuk tetap dilanjutkan dikarenakan UMKM membutuhkannya dan kebanyakan saran dan jasa okonsultasi yang diberikan didassarkan kepada pengalaman dan praktek nyata dari perusahaan-perusahaan besar yang diyakini akan sangat membantu bagi UMKM. Ini diyakinkan oleh hasil penelitian Hasso dan Barbera (2013) yang menemukan bahwa akuntan eksternal memiliki dampak positif terhadap pertumbuhan penjualan dan kemampuan perusahaan kecil dan menengah untuk bertahan. Hal ini dikarenakan tingkat kesesuaian antara jasa akuntansi yang dibutuhkan dengan kebutuhan perusahaan dan pengelola memberikan hasil yang postif bagi kebaikan UMKM. </w:t>
      </w:r>
    </w:p>
    <w:p w:rsidR="000C5696" w:rsidRPr="00905383" w:rsidRDefault="000C5696" w:rsidP="000C5696">
      <w:pPr>
        <w:pStyle w:val="Heading1"/>
        <w:numPr>
          <w:ilvl w:val="0"/>
          <w:numId w:val="1"/>
        </w:numPr>
        <w:spacing w:before="480"/>
        <w:ind w:left="567" w:hanging="578"/>
        <w:rPr>
          <w:rFonts w:ascii="Times New Roman" w:hAnsi="Times New Roman" w:cs="Times New Roman"/>
          <w:color w:val="auto"/>
          <w:sz w:val="20"/>
          <w:szCs w:val="20"/>
        </w:rPr>
      </w:pPr>
      <w:r w:rsidRPr="00C0678D">
        <w:rPr>
          <w:rFonts w:ascii="Times New Roman" w:hAnsi="Times New Roman" w:cs="Times New Roman"/>
          <w:color w:val="auto"/>
          <w:sz w:val="20"/>
          <w:szCs w:val="20"/>
        </w:rPr>
        <w:lastRenderedPageBreak/>
        <w:t>Metodologi Penelitian</w:t>
      </w:r>
    </w:p>
    <w:p w:rsidR="00905383" w:rsidRPr="00905383" w:rsidRDefault="00905383" w:rsidP="00905383">
      <w:pPr>
        <w:pStyle w:val="NormalWeb"/>
        <w:spacing w:before="2" w:after="2"/>
        <w:jc w:val="both"/>
        <w:rPr>
          <w:rFonts w:ascii="Times New Roman" w:hAnsi="Times New Roman"/>
        </w:rPr>
      </w:pPr>
      <w:r w:rsidRPr="00905383">
        <w:rPr>
          <w:rFonts w:ascii="Times New Roman" w:hAnsi="Times New Roman"/>
        </w:rPr>
        <w:t xml:space="preserve">Penelitian ini menggabungkan dua pendekatan penelitian: kualitatif dan kuantitatif. Pendekatan kualitatif dilakukan melalui studi literatur yang terkait dengan tugas dan peran akuntan professional serta layanan jasa yang mereka tawarkan ke berbagai badan usaha, terutama yang termasuk ke dalam kelompok UMKM. Studi literatur ini dijadikan dasar untuk mendukung dan menyusun kerangka acuan penelitian dan kuesioner survey. Sementara pendekatan kuantitatif dilakukan melalui survey dengan menggunakan kuesioner terstruktur yang ditujukan kepada seluruh akuntan professional yang bekerja di kantor akuntan publik di Kota Padang. </w:t>
      </w:r>
    </w:p>
    <w:p w:rsidR="00905383" w:rsidRPr="00905383" w:rsidRDefault="00905383" w:rsidP="00905383">
      <w:pPr>
        <w:pStyle w:val="NormalWeb"/>
        <w:spacing w:before="2" w:after="2"/>
        <w:ind w:firstLine="426"/>
        <w:jc w:val="both"/>
        <w:rPr>
          <w:rFonts w:ascii="Times New Roman" w:hAnsi="Times New Roman"/>
        </w:rPr>
      </w:pPr>
    </w:p>
    <w:p w:rsidR="00905383" w:rsidRPr="00905383" w:rsidRDefault="00905383" w:rsidP="00905383">
      <w:pPr>
        <w:pStyle w:val="NormalWeb"/>
        <w:spacing w:before="2" w:after="2"/>
        <w:jc w:val="both"/>
        <w:rPr>
          <w:rFonts w:ascii="Times New Roman" w:hAnsi="Times New Roman"/>
        </w:rPr>
      </w:pPr>
      <w:r w:rsidRPr="00905383">
        <w:rPr>
          <w:rFonts w:ascii="Times New Roman" w:hAnsi="Times New Roman"/>
        </w:rPr>
        <w:t>Kedua pendekatan ini diharapkan mampu menjadi dasar untuk dapat memberikan gambaran menyeluruh tentang peranan yang dimainkan oleh kantor akuntan publik dalam memberikan pelayanan dan dukungan kepada UMKM di Kota Padang, termasuk peluang, tantangan dan hambatannya. Dari sini selanjutnya dapat dirumuskan rekomendasi dan saran kebijakan yang berguna untuk meningkatkan kuantitas dan kualitas pelayanan dan dukungan yang dapat diberikan oleh kantor akuntan publik kepada UMKM di Kota Padang, serta saran-saran untuk agenda penelitian berikutnya. Berikut adalah penjelasan lebih rinci tentang metode penelitian yang digunakan pada studi ini.</w:t>
      </w:r>
    </w:p>
    <w:p w:rsidR="003B13A4" w:rsidRDefault="003B13A4" w:rsidP="003B13A4">
      <w:pPr>
        <w:jc w:val="both"/>
        <w:rPr>
          <w:rFonts w:ascii="Times New Roman" w:hAnsi="Times New Roman" w:cs="Times New Roman"/>
          <w:sz w:val="20"/>
          <w:szCs w:val="20"/>
        </w:rPr>
      </w:pPr>
    </w:p>
    <w:p w:rsidR="00905383" w:rsidRPr="00905383" w:rsidRDefault="00905383" w:rsidP="003B13A4">
      <w:pPr>
        <w:jc w:val="both"/>
        <w:rPr>
          <w:rFonts w:ascii="Times New Roman" w:hAnsi="Times New Roman" w:cs="Times New Roman"/>
          <w:sz w:val="20"/>
          <w:szCs w:val="20"/>
        </w:rPr>
      </w:pPr>
      <w:r w:rsidRPr="00905383">
        <w:rPr>
          <w:rFonts w:ascii="Times New Roman" w:hAnsi="Times New Roman" w:cs="Times New Roman"/>
          <w:sz w:val="20"/>
          <w:szCs w:val="20"/>
        </w:rPr>
        <w:t xml:space="preserve">Dari pengumpulan studi literatur yang ekstensif dari artikel Jurnal dan laporan terkait mengenai peranan yang dimainkan oleh kantor akuntan publik dan/atau akuntan perorangan bersertifikat dalam manajemen keuangan UMKM, studi ini selanjutnya akan merancang kerangka acuan penelitian dan kuesioner untuk survey dan wawancara mendalam. Survey tatap muka langsung dengan bantuan kuesioner terstruktur diharapkan dapat dilakukan kepada seluruh kantor akuntan publik yang terdapat di Kota Padang. </w:t>
      </w:r>
    </w:p>
    <w:p w:rsidR="003B13A4" w:rsidRDefault="003B13A4" w:rsidP="003B13A4">
      <w:pPr>
        <w:jc w:val="both"/>
        <w:rPr>
          <w:rFonts w:ascii="Times New Roman" w:hAnsi="Times New Roman" w:cs="Times New Roman"/>
          <w:sz w:val="20"/>
          <w:szCs w:val="20"/>
        </w:rPr>
      </w:pPr>
    </w:p>
    <w:p w:rsidR="00905383" w:rsidRPr="00905383" w:rsidRDefault="00905383" w:rsidP="003B13A4">
      <w:pPr>
        <w:jc w:val="both"/>
        <w:rPr>
          <w:rFonts w:ascii="Times New Roman" w:hAnsi="Times New Roman" w:cs="Times New Roman"/>
          <w:sz w:val="20"/>
          <w:szCs w:val="20"/>
        </w:rPr>
      </w:pPr>
      <w:r w:rsidRPr="00905383">
        <w:rPr>
          <w:rFonts w:ascii="Times New Roman" w:hAnsi="Times New Roman" w:cs="Times New Roman"/>
          <w:sz w:val="20"/>
          <w:szCs w:val="20"/>
        </w:rPr>
        <w:t xml:space="preserve">Teknik pengambilan sampel dalam penelitian ini menggunakan metode </w:t>
      </w:r>
      <w:r w:rsidRPr="00905383">
        <w:rPr>
          <w:rFonts w:ascii="Times New Roman" w:hAnsi="Times New Roman" w:cs="Times New Roman"/>
          <w:i/>
          <w:sz w:val="20"/>
          <w:szCs w:val="20"/>
        </w:rPr>
        <w:t>purposive sampling</w:t>
      </w:r>
      <w:r w:rsidRPr="00905383">
        <w:rPr>
          <w:rFonts w:ascii="Times New Roman" w:hAnsi="Times New Roman" w:cs="Times New Roman"/>
          <w:sz w:val="20"/>
          <w:szCs w:val="20"/>
        </w:rPr>
        <w:t xml:space="preserve">. Teknik pengambilan sampel yang tergolong dalam </w:t>
      </w:r>
      <w:r w:rsidRPr="00905383">
        <w:rPr>
          <w:rFonts w:ascii="Times New Roman" w:hAnsi="Times New Roman" w:cs="Times New Roman"/>
          <w:i/>
          <w:sz w:val="20"/>
          <w:szCs w:val="20"/>
        </w:rPr>
        <w:t>non-probability sampling</w:t>
      </w:r>
      <w:r w:rsidRPr="00905383">
        <w:rPr>
          <w:rFonts w:ascii="Times New Roman" w:hAnsi="Times New Roman" w:cs="Times New Roman"/>
          <w:sz w:val="20"/>
          <w:szCs w:val="20"/>
        </w:rPr>
        <w:t xml:space="preserve"> ini sengaja digunakan, karena sifat dari penelitian ini yang lebih kearah memberikan penjelasan (</w:t>
      </w:r>
      <w:r w:rsidRPr="00905383">
        <w:rPr>
          <w:rFonts w:ascii="Times New Roman" w:hAnsi="Times New Roman" w:cs="Times New Roman"/>
          <w:i/>
          <w:sz w:val="20"/>
          <w:szCs w:val="20"/>
        </w:rPr>
        <w:t>explanatory research</w:t>
      </w:r>
      <w:r w:rsidRPr="00905383">
        <w:rPr>
          <w:rFonts w:ascii="Times New Roman" w:hAnsi="Times New Roman" w:cs="Times New Roman"/>
          <w:sz w:val="20"/>
          <w:szCs w:val="20"/>
        </w:rPr>
        <w:t xml:space="preserve">). Secara khusus tujuan dari hasil penelitian ini bukan dimaksudkan untuk mewakili populasinya, tapi lebih untuk dapat mengeksplorasi dan memberikan gambaran menyeluruh tentang peranan yang dimainkan oleh kantor akuntan publik dan/atau akuntan perorangan bersertifikat yang memberikan pelayanan dan dukungan kepada UMKM di Kota Padang. Pemilihan Kota Padang, beserta kantor akuntan publik yang telah memberikan pelayanan dan bantuan kepada UMKM di Kota tersebut sengaja dilakukan dengan alasan untuk membedakan penelitian ini dengan studi-studi terdahulu. Selain itu, teknik </w:t>
      </w:r>
      <w:r w:rsidRPr="00905383">
        <w:rPr>
          <w:rFonts w:ascii="Times New Roman" w:hAnsi="Times New Roman" w:cs="Times New Roman"/>
          <w:i/>
          <w:sz w:val="20"/>
          <w:szCs w:val="20"/>
        </w:rPr>
        <w:t xml:space="preserve">purposive sampling </w:t>
      </w:r>
      <w:r w:rsidRPr="00905383">
        <w:rPr>
          <w:rFonts w:ascii="Times New Roman" w:hAnsi="Times New Roman" w:cs="Times New Roman"/>
          <w:sz w:val="20"/>
          <w:szCs w:val="20"/>
        </w:rPr>
        <w:t>ini juga dipilih karena kita tidak benar-benar secara pasti mengetahui berapa besar atau siapa saja populasi dari sampel kantor akuntan yang memberikan pelayanan dan dukungan kepada UMKM di Kota Padang.</w:t>
      </w:r>
    </w:p>
    <w:p w:rsidR="00905383" w:rsidRPr="00905383" w:rsidRDefault="00905383" w:rsidP="00905383">
      <w:pPr>
        <w:ind w:firstLine="567"/>
        <w:jc w:val="both"/>
        <w:rPr>
          <w:rFonts w:ascii="Times New Roman" w:hAnsi="Times New Roman" w:cs="Times New Roman"/>
          <w:sz w:val="20"/>
          <w:szCs w:val="20"/>
        </w:rPr>
      </w:pPr>
    </w:p>
    <w:p w:rsidR="00905383" w:rsidRPr="00905383" w:rsidRDefault="00905383" w:rsidP="00905383">
      <w:pPr>
        <w:pStyle w:val="NormalWeb"/>
        <w:spacing w:before="2" w:after="2"/>
        <w:jc w:val="both"/>
        <w:rPr>
          <w:rFonts w:ascii="Times New Roman" w:hAnsi="Times New Roman"/>
        </w:rPr>
      </w:pPr>
    </w:p>
    <w:p w:rsidR="00905383" w:rsidRPr="00905383" w:rsidRDefault="00905383" w:rsidP="005C74D4">
      <w:pPr>
        <w:pStyle w:val="Heading3"/>
        <w:numPr>
          <w:ilvl w:val="1"/>
          <w:numId w:val="6"/>
        </w:numPr>
        <w:rPr>
          <w:rFonts w:ascii="Times New Roman" w:hAnsi="Times New Roman" w:cs="Times New Roman"/>
          <w:b/>
          <w:color w:val="000000" w:themeColor="text1"/>
          <w:sz w:val="20"/>
          <w:szCs w:val="20"/>
        </w:rPr>
      </w:pPr>
      <w:r w:rsidRPr="00905383">
        <w:rPr>
          <w:rFonts w:ascii="Times New Roman" w:hAnsi="Times New Roman" w:cs="Times New Roman"/>
          <w:b/>
          <w:color w:val="000000" w:themeColor="text1"/>
          <w:sz w:val="20"/>
          <w:szCs w:val="20"/>
        </w:rPr>
        <w:t>Proses Pengumpulan Data: Populasi, Sampel, dan Metode Pemilihan Sampel</w:t>
      </w:r>
    </w:p>
    <w:p w:rsidR="00905383" w:rsidRPr="00905383" w:rsidRDefault="00905383" w:rsidP="00905383">
      <w:pPr>
        <w:jc w:val="both"/>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Pengumpulan data dalam penelitian ini dilakukan melalui pengumpulan studi literatur yang ekstensif dan survey. Studi literatur dilakukan dengan mengumpulkan beberapa penelitian sejenis terdahulu yang meliputi: laporan-laporan penelitian, artikel-artikel jurnal dan buku-buku teks, baik </w:t>
      </w:r>
      <w:r w:rsidRPr="00905383">
        <w:rPr>
          <w:rFonts w:ascii="Times New Roman" w:hAnsi="Times New Roman" w:cs="Times New Roman"/>
          <w:i/>
          <w:sz w:val="20"/>
          <w:szCs w:val="20"/>
        </w:rPr>
        <w:t>on-line</w:t>
      </w:r>
      <w:r w:rsidRPr="00905383">
        <w:rPr>
          <w:rFonts w:ascii="Times New Roman" w:hAnsi="Times New Roman" w:cs="Times New Roman"/>
          <w:sz w:val="20"/>
          <w:szCs w:val="20"/>
        </w:rPr>
        <w:t xml:space="preserve"> ataupun </w:t>
      </w:r>
      <w:r w:rsidRPr="00905383">
        <w:rPr>
          <w:rFonts w:ascii="Times New Roman" w:hAnsi="Times New Roman" w:cs="Times New Roman"/>
          <w:i/>
          <w:sz w:val="20"/>
          <w:szCs w:val="20"/>
        </w:rPr>
        <w:t>off-line</w:t>
      </w:r>
      <w:r w:rsidRPr="00905383">
        <w:rPr>
          <w:rFonts w:ascii="Times New Roman" w:hAnsi="Times New Roman" w:cs="Times New Roman"/>
          <w:sz w:val="20"/>
          <w:szCs w:val="20"/>
        </w:rPr>
        <w:t>. Sedangkan survey dilakukan melalui penyebaran kuesioner terstruktur yang ditujukan kepada seluruh 3 (tiga) akuntan professional yang bekerja di masing-masing kantor akuntan publik (KAP) yang ada di Kota Padang. Penyebaran kuesioner kepada 3 (tiga) staff yang bekerja di masing-masing KAP dimaksudkan untuk mengkonfirmasi konsistensi setiap informasi yang diberikan berkaitan dengan peran dan pelayanan KAP tersebut kepada UMKM. Terdapat 7 (tujuh) KAP aktif yang peneliti ketahui keberadaannya di Kota Padang. Survey ini menargetkan dapat memperoleh partisipasi dari akuntan aktif pada seluruh KAP tersebut. Akan tetapi hanya 6 (enam) KAP yang bersedia menjadi responden dan memberikan informasi yang diminta dalam penelitian ini.</w:t>
      </w:r>
    </w:p>
    <w:p w:rsidR="00905383" w:rsidRPr="00905383" w:rsidRDefault="00905383" w:rsidP="00905383">
      <w:pPr>
        <w:autoSpaceDE w:val="0"/>
        <w:autoSpaceDN w:val="0"/>
        <w:adjustRightInd w:val="0"/>
        <w:ind w:firstLine="426"/>
        <w:jc w:val="both"/>
        <w:rPr>
          <w:rFonts w:ascii="Times New Roman" w:eastAsia="Times New Roman" w:hAnsi="Times New Roman" w:cs="Times New Roman"/>
          <w:sz w:val="20"/>
          <w:szCs w:val="20"/>
        </w:rPr>
      </w:pPr>
    </w:p>
    <w:p w:rsidR="00905383" w:rsidRPr="00905383" w:rsidRDefault="00905383" w:rsidP="00905383">
      <w:pPr>
        <w:pStyle w:val="NormalWeb"/>
        <w:spacing w:before="2" w:after="2"/>
        <w:jc w:val="both"/>
        <w:rPr>
          <w:rFonts w:ascii="Times New Roman" w:hAnsi="Times New Roman"/>
        </w:rPr>
      </w:pPr>
    </w:p>
    <w:p w:rsidR="00905383" w:rsidRPr="00905383" w:rsidRDefault="00905383" w:rsidP="005C74D4">
      <w:pPr>
        <w:pStyle w:val="Heading3"/>
        <w:numPr>
          <w:ilvl w:val="1"/>
          <w:numId w:val="6"/>
        </w:numPr>
        <w:rPr>
          <w:rFonts w:ascii="Times New Roman" w:hAnsi="Times New Roman" w:cs="Times New Roman"/>
          <w:b/>
          <w:color w:val="000000" w:themeColor="text1"/>
          <w:sz w:val="20"/>
          <w:szCs w:val="20"/>
        </w:rPr>
      </w:pPr>
      <w:r w:rsidRPr="00905383">
        <w:rPr>
          <w:rFonts w:ascii="Times New Roman" w:hAnsi="Times New Roman" w:cs="Times New Roman"/>
          <w:b/>
          <w:color w:val="000000" w:themeColor="text1"/>
          <w:sz w:val="20"/>
          <w:szCs w:val="20"/>
        </w:rPr>
        <w:t>Teknik Analisa Data</w:t>
      </w:r>
    </w:p>
    <w:p w:rsidR="00905383" w:rsidRPr="00905383" w:rsidRDefault="00905383" w:rsidP="00905383">
      <w:pPr>
        <w:rPr>
          <w:rFonts w:ascii="Times New Roman" w:hAnsi="Times New Roman" w:cs="Times New Roman"/>
          <w:sz w:val="20"/>
          <w:szCs w:val="20"/>
        </w:rPr>
      </w:pPr>
    </w:p>
    <w:p w:rsidR="00905383" w:rsidRPr="00905383" w:rsidRDefault="00905383" w:rsidP="00905383">
      <w:pPr>
        <w:ind w:firstLine="567"/>
        <w:jc w:val="both"/>
        <w:rPr>
          <w:rFonts w:ascii="Times New Roman" w:hAnsi="Times New Roman" w:cs="Times New Roman"/>
          <w:color w:val="000000" w:themeColor="text1"/>
          <w:sz w:val="20"/>
          <w:szCs w:val="20"/>
        </w:rPr>
      </w:pPr>
      <w:r w:rsidRPr="00905383">
        <w:rPr>
          <w:rFonts w:ascii="Times New Roman" w:hAnsi="Times New Roman" w:cs="Times New Roman"/>
          <w:color w:val="000000" w:themeColor="text1"/>
          <w:sz w:val="20"/>
          <w:szCs w:val="20"/>
        </w:rPr>
        <w:t xml:space="preserve">Penelitian ini menggunakan analisa deskriptif statistik sederhana untuk menganalisa hasil kuesioner survey. Teknik analisa data tersebut bertujuan </w:t>
      </w:r>
      <w:r w:rsidRPr="00905383">
        <w:rPr>
          <w:rFonts w:ascii="Times New Roman" w:hAnsi="Times New Roman" w:cs="Times New Roman"/>
          <w:sz w:val="20"/>
          <w:szCs w:val="20"/>
        </w:rPr>
        <w:t xml:space="preserve">untuk memberikan gambaran menyeluruh tentang peranan kantor akuntan publik dan/atau akuntan perorangan bersertifikat yang memberikan pelayanan dan dukungan kepada manajemen keuangan pada UMKM di Kota Padang. </w:t>
      </w:r>
      <w:r w:rsidRPr="00905383">
        <w:rPr>
          <w:rFonts w:ascii="Times New Roman" w:hAnsi="Times New Roman" w:cs="Times New Roman"/>
          <w:color w:val="000000" w:themeColor="text1"/>
          <w:sz w:val="20"/>
          <w:szCs w:val="20"/>
        </w:rPr>
        <w:t xml:space="preserve"> Dalam prakteknya, data yang telah dikumpulkan melalui wawancara langsung dengan menggunakan kuesioner terstruktur tersebut akan dimasukkan dan diolah ke dalam program Microsoft Excel untuk kemudian dianalisa. Data analisa dilakukan dengan menggunakan data statistik deskriptif yang meliputi: frekwensi, persentase, rangking dan rerata.  Dari sini diharapkan mampu memberikan gambaran menyeluruh tentang pelaksanaan dan pemanfaatan sistem akuntansi yang terdapat pada UMKM sektor jasa perdagangan di Padang, beserta hambatan dan tantangannya.</w:t>
      </w:r>
    </w:p>
    <w:p w:rsidR="00905383" w:rsidRPr="00905383" w:rsidRDefault="00905383" w:rsidP="00905383">
      <w:pPr>
        <w:pStyle w:val="Heading2"/>
        <w:ind w:left="426"/>
        <w:rPr>
          <w:rFonts w:ascii="Times New Roman" w:hAnsi="Times New Roman" w:cs="Times New Roman"/>
          <w:b w:val="0"/>
          <w:color w:val="000000" w:themeColor="text1"/>
          <w:sz w:val="20"/>
          <w:szCs w:val="20"/>
        </w:rPr>
      </w:pPr>
    </w:p>
    <w:p w:rsidR="00905383" w:rsidRPr="00905383" w:rsidRDefault="00905383" w:rsidP="005C74D4">
      <w:pPr>
        <w:pStyle w:val="Heading2"/>
        <w:numPr>
          <w:ilvl w:val="0"/>
          <w:numId w:val="1"/>
        </w:numPr>
        <w:spacing w:before="40" w:line="240" w:lineRule="auto"/>
        <w:rPr>
          <w:rFonts w:ascii="Times New Roman" w:hAnsi="Times New Roman" w:cs="Times New Roman"/>
          <w:b w:val="0"/>
          <w:color w:val="000000" w:themeColor="text1"/>
          <w:sz w:val="20"/>
          <w:szCs w:val="20"/>
        </w:rPr>
      </w:pPr>
      <w:bookmarkStart w:id="0" w:name="_GoBack"/>
      <w:bookmarkEnd w:id="0"/>
      <w:r w:rsidRPr="00905383">
        <w:rPr>
          <w:rFonts w:ascii="Times New Roman" w:hAnsi="Times New Roman" w:cs="Times New Roman"/>
          <w:color w:val="000000" w:themeColor="text1"/>
          <w:sz w:val="20"/>
          <w:szCs w:val="20"/>
        </w:rPr>
        <w:t>HASIL TEMUAN DAN PEMBAHASAN</w:t>
      </w:r>
    </w:p>
    <w:p w:rsidR="00905383" w:rsidRPr="00905383" w:rsidRDefault="00905383" w:rsidP="00905383">
      <w:pPr>
        <w:rPr>
          <w:rFonts w:ascii="Times New Roman" w:hAnsi="Times New Roman" w:cs="Times New Roman"/>
          <w:sz w:val="20"/>
          <w:szCs w:val="20"/>
        </w:rPr>
      </w:pPr>
    </w:p>
    <w:p w:rsidR="00905383" w:rsidRPr="00905383" w:rsidRDefault="00905383" w:rsidP="00905383">
      <w:pPr>
        <w:spacing w:beforeLines="1" w:before="2" w:afterLines="1" w:after="2"/>
        <w:ind w:firstLine="426"/>
        <w:jc w:val="both"/>
        <w:rPr>
          <w:rFonts w:ascii="Times New Roman" w:hAnsi="Times New Roman" w:cs="Times New Roman"/>
          <w:color w:val="000000" w:themeColor="text1"/>
          <w:sz w:val="20"/>
          <w:szCs w:val="20"/>
        </w:rPr>
      </w:pPr>
      <w:r w:rsidRPr="00905383">
        <w:rPr>
          <w:rFonts w:ascii="Times New Roman" w:hAnsi="Times New Roman" w:cs="Times New Roman"/>
          <w:color w:val="000000" w:themeColor="text1"/>
          <w:sz w:val="20"/>
          <w:szCs w:val="20"/>
        </w:rPr>
        <w:t>Hasil dari survey dengan menggunakan pertanyaan terstruktur tersebut dipresentasikan secara berurutan sebagai berikut. Pertama, penjelasan tentang profil kantor akuntan public (KAP) yang telah terpilih sebagai sampel. Profil jumlah pegawai (</w:t>
      </w:r>
      <w:proofErr w:type="gramStart"/>
      <w:r w:rsidRPr="00905383">
        <w:rPr>
          <w:rFonts w:ascii="Times New Roman" w:hAnsi="Times New Roman" w:cs="Times New Roman"/>
          <w:color w:val="000000" w:themeColor="text1"/>
          <w:sz w:val="20"/>
          <w:szCs w:val="20"/>
        </w:rPr>
        <w:t>staff  professional</w:t>
      </w:r>
      <w:proofErr w:type="gramEnd"/>
      <w:r w:rsidRPr="00905383">
        <w:rPr>
          <w:rFonts w:ascii="Times New Roman" w:hAnsi="Times New Roman" w:cs="Times New Roman"/>
          <w:color w:val="000000" w:themeColor="text1"/>
          <w:sz w:val="20"/>
          <w:szCs w:val="20"/>
        </w:rPr>
        <w:t xml:space="preserve"> yang bekerja di KAP tersebut, jumlah staf pendukung jika ada, bentuk badan usaha, status kantor apakah merupakan kantor pusat atau cabang, dan melihat apakah ada afiliasi antara KAP yang berada di padang dengan kantor akuntan yang berada di kota lain. Kedua, pemaparan tentang layanan jasa yang diberikan oleh kantor akuntan kepada UMKM dan bagaimana selama ini pengalaman mereka dalam pemberian jasa tersebut. Ketiga, diskusi mengenai tantangan yang dihadapi oleh akuntan professional dalam pemberian jasa kepada UMKM dan kebutuhan serta peluang apa yang mereka yakini dapat mereka support bagi peningkatan kinerja UMKM. </w:t>
      </w:r>
    </w:p>
    <w:p w:rsidR="00905383" w:rsidRPr="00905383" w:rsidRDefault="00905383" w:rsidP="00905383">
      <w:pPr>
        <w:rPr>
          <w:rFonts w:ascii="Times New Roman" w:hAnsi="Times New Roman" w:cs="Times New Roman"/>
          <w:sz w:val="20"/>
          <w:szCs w:val="20"/>
        </w:rPr>
      </w:pPr>
    </w:p>
    <w:p w:rsidR="00905383" w:rsidRPr="00905383" w:rsidRDefault="00905383" w:rsidP="005C74D4">
      <w:pPr>
        <w:pStyle w:val="Heading3"/>
        <w:numPr>
          <w:ilvl w:val="1"/>
          <w:numId w:val="1"/>
        </w:numPr>
        <w:ind w:left="426" w:hanging="426"/>
        <w:rPr>
          <w:rFonts w:ascii="Times New Roman" w:hAnsi="Times New Roman" w:cs="Times New Roman"/>
          <w:b/>
          <w:color w:val="000000" w:themeColor="text1"/>
          <w:sz w:val="20"/>
          <w:szCs w:val="20"/>
        </w:rPr>
      </w:pPr>
      <w:r w:rsidRPr="00905383">
        <w:rPr>
          <w:rFonts w:ascii="Times New Roman" w:hAnsi="Times New Roman" w:cs="Times New Roman"/>
          <w:b/>
          <w:color w:val="000000" w:themeColor="text1"/>
          <w:sz w:val="20"/>
          <w:szCs w:val="20"/>
        </w:rPr>
        <w:t xml:space="preserve">Profil Usaha Kantor Akuntan Responden </w:t>
      </w:r>
    </w:p>
    <w:p w:rsidR="00905383" w:rsidRPr="00905383" w:rsidRDefault="00905383" w:rsidP="00905383">
      <w:pPr>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color w:val="000000" w:themeColor="text1"/>
          <w:sz w:val="20"/>
          <w:szCs w:val="20"/>
        </w:rPr>
      </w:pPr>
      <w:r w:rsidRPr="00905383">
        <w:rPr>
          <w:rFonts w:ascii="Times New Roman" w:hAnsi="Times New Roman" w:cs="Times New Roman"/>
          <w:color w:val="000000" w:themeColor="text1"/>
          <w:sz w:val="20"/>
          <w:szCs w:val="20"/>
        </w:rPr>
        <w:t xml:space="preserve">Gambaran umum yang terkait dengan profil usaha dari responden UMKM yang terpilih menjadi sampel penelitian ini adalah sebagai berikut. Dari seluruh KAP yang ada di kota padang terdapat 6 kantor akuntan yang bersedia menjadi responden yang selanjutnya akan diberi inisial KAP A, KAP B, KAP C, KAP D, KAP E dan KAP F. Tabel 2 memperlihatkan bahwa bentuk badan usaha dari kantor akuntan responden terdiri dari perorangan dan firma dengan perbandingan 4 </w:t>
      </w:r>
      <w:proofErr w:type="gramStart"/>
      <w:r w:rsidRPr="00905383">
        <w:rPr>
          <w:rFonts w:ascii="Times New Roman" w:hAnsi="Times New Roman" w:cs="Times New Roman"/>
          <w:color w:val="000000" w:themeColor="text1"/>
          <w:sz w:val="20"/>
          <w:szCs w:val="20"/>
        </w:rPr>
        <w:t>firma :</w:t>
      </w:r>
      <w:proofErr w:type="gramEnd"/>
      <w:r w:rsidRPr="00905383">
        <w:rPr>
          <w:rFonts w:ascii="Times New Roman" w:hAnsi="Times New Roman" w:cs="Times New Roman"/>
          <w:color w:val="000000" w:themeColor="text1"/>
          <w:sz w:val="20"/>
          <w:szCs w:val="20"/>
        </w:rPr>
        <w:t xml:space="preserve"> 2 perorangan. Sementara dari kedudukan kantornya di Padang terdapat keseimbangan antara perusahaan yang menjadi kantor pusat dan kantor cabang dengan persentase masing-masingnya sebesar 50%.    </w:t>
      </w:r>
    </w:p>
    <w:p w:rsidR="00905383" w:rsidRPr="00905383" w:rsidRDefault="00905383" w:rsidP="00905383">
      <w:pPr>
        <w:jc w:val="both"/>
        <w:rPr>
          <w:rFonts w:ascii="Times New Roman" w:hAnsi="Times New Roman" w:cs="Times New Roman"/>
          <w:color w:val="000000" w:themeColor="text1"/>
          <w:sz w:val="20"/>
          <w:szCs w:val="20"/>
        </w:rPr>
      </w:pPr>
    </w:p>
    <w:p w:rsidR="00905383" w:rsidRPr="00905383" w:rsidRDefault="00905383" w:rsidP="00905383">
      <w:pPr>
        <w:ind w:firstLine="426"/>
        <w:jc w:val="both"/>
        <w:rPr>
          <w:rFonts w:ascii="Times New Roman" w:hAnsi="Times New Roman" w:cs="Times New Roman"/>
          <w:color w:val="000000" w:themeColor="text1"/>
          <w:sz w:val="20"/>
          <w:szCs w:val="20"/>
        </w:rPr>
      </w:pPr>
      <w:r w:rsidRPr="00905383">
        <w:rPr>
          <w:rFonts w:ascii="Times New Roman" w:hAnsi="Times New Roman" w:cs="Times New Roman"/>
          <w:color w:val="000000" w:themeColor="text1"/>
          <w:sz w:val="20"/>
          <w:szCs w:val="20"/>
        </w:rPr>
        <w:t>Lebih lanjut, dari sisi jumlah pegawai professional yang terlibat dalam pemberian jasa kepada klien jumlahnya antar responden sangat bervariasi dari 6 orang sampai yang terbesar memiliki pegawai professional sebanyak 30 orang. Diantara pegawai professional yang mereka miliki 30% sampai 100% merupakan pegawai tetap, sementara sisanya merupakan pegawai tidak tetap. Selain itu pada umumnya kantor akuntan responden juga mempekerjakan staff pendukung untuk urusan administrasi, kebersihan dan lain-lain dengan jumlah antara 0 – 3 orang. Dan pada kriteria terakhir, dari seluruh kantor akuntan responden yang ada hanya KAP D yang menyatakan memiliki afiliasi dengan kantor akuntan di kota lain yaitu Jakarta.</w:t>
      </w:r>
    </w:p>
    <w:p w:rsidR="00905383" w:rsidRPr="00905383" w:rsidRDefault="00905383" w:rsidP="00905383">
      <w:pPr>
        <w:ind w:firstLine="426"/>
        <w:jc w:val="both"/>
        <w:rPr>
          <w:rFonts w:ascii="Times New Roman" w:hAnsi="Times New Roman" w:cs="Times New Roman"/>
          <w:sz w:val="20"/>
          <w:szCs w:val="20"/>
        </w:rPr>
      </w:pPr>
    </w:p>
    <w:p w:rsidR="00905383" w:rsidRPr="00905383" w:rsidRDefault="00905383" w:rsidP="00905383">
      <w:pPr>
        <w:rPr>
          <w:rFonts w:ascii="Times New Roman" w:hAnsi="Times New Roman" w:cs="Times New Roman"/>
          <w:b/>
          <w:sz w:val="20"/>
          <w:szCs w:val="20"/>
        </w:rPr>
      </w:pPr>
      <w:r w:rsidRPr="00905383">
        <w:rPr>
          <w:rFonts w:ascii="Times New Roman" w:hAnsi="Times New Roman" w:cs="Times New Roman"/>
          <w:b/>
          <w:sz w:val="20"/>
          <w:szCs w:val="20"/>
        </w:rPr>
        <w:t>Tabel 2: Profil Kantor Akuntan Responden</w:t>
      </w:r>
    </w:p>
    <w:tbl>
      <w:tblPr>
        <w:tblW w:w="9338" w:type="dxa"/>
        <w:tblInd w:w="108" w:type="dxa"/>
        <w:tblLook w:val="04A0" w:firstRow="1" w:lastRow="0" w:firstColumn="1" w:lastColumn="0" w:noHBand="0" w:noVBand="1"/>
      </w:tblPr>
      <w:tblGrid>
        <w:gridCol w:w="2926"/>
        <w:gridCol w:w="1160"/>
        <w:gridCol w:w="1070"/>
        <w:gridCol w:w="931"/>
        <w:gridCol w:w="1160"/>
        <w:gridCol w:w="931"/>
        <w:gridCol w:w="1160"/>
      </w:tblGrid>
      <w:tr w:rsidR="00905383" w:rsidRPr="00905383" w:rsidTr="00595170">
        <w:trPr>
          <w:trHeight w:val="249"/>
        </w:trPr>
        <w:tc>
          <w:tcPr>
            <w:tcW w:w="2926" w:type="dxa"/>
            <w:tcBorders>
              <w:top w:val="single" w:sz="4" w:space="0" w:color="auto"/>
              <w:left w:val="nil"/>
              <w:bottom w:val="dotDotDash" w:sz="4" w:space="0" w:color="auto"/>
              <w:right w:val="nil"/>
            </w:tcBorders>
            <w:shd w:val="clear" w:color="auto" w:fill="auto"/>
            <w:hideMark/>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Informasi</w:t>
            </w:r>
          </w:p>
        </w:tc>
        <w:tc>
          <w:tcPr>
            <w:tcW w:w="1160"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A</w:t>
            </w:r>
          </w:p>
        </w:tc>
        <w:tc>
          <w:tcPr>
            <w:tcW w:w="1070" w:type="dxa"/>
            <w:tcBorders>
              <w:top w:val="single" w:sz="4" w:space="0" w:color="auto"/>
              <w:left w:val="nil"/>
              <w:bottom w:val="dotDotDash" w:sz="4" w:space="0" w:color="auto"/>
              <w:right w:val="nil"/>
            </w:tcBorders>
            <w:shd w:val="clear" w:color="auto" w:fill="auto"/>
            <w:hideMark/>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B</w:t>
            </w:r>
          </w:p>
        </w:tc>
        <w:tc>
          <w:tcPr>
            <w:tcW w:w="931"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C</w:t>
            </w:r>
          </w:p>
        </w:tc>
        <w:tc>
          <w:tcPr>
            <w:tcW w:w="1160"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D</w:t>
            </w:r>
          </w:p>
        </w:tc>
        <w:tc>
          <w:tcPr>
            <w:tcW w:w="931"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E</w:t>
            </w:r>
          </w:p>
        </w:tc>
        <w:tc>
          <w:tcPr>
            <w:tcW w:w="1160"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F</w:t>
            </w:r>
          </w:p>
        </w:tc>
      </w:tr>
      <w:tr w:rsidR="00905383" w:rsidRPr="00905383" w:rsidTr="00595170">
        <w:trPr>
          <w:trHeight w:val="249"/>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 Bentuk Badan Usaha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Perorangan</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Firma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Firma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Firma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Firma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Perorangan</w:t>
            </w:r>
          </w:p>
        </w:tc>
      </w:tr>
      <w:tr w:rsidR="00905383" w:rsidRPr="00905383" w:rsidTr="00595170">
        <w:trPr>
          <w:trHeight w:val="238"/>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2. Apakah merupakan kantor pusat atau cabang?</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Kantor Pusat</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Kantor cabang</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Kantor cabang</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Kantor cabang</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Kantor Pusat</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Kantor Pusat</w:t>
            </w:r>
          </w:p>
        </w:tc>
      </w:tr>
      <w:tr w:rsidR="00905383" w:rsidRPr="00905383" w:rsidTr="00595170">
        <w:trPr>
          <w:trHeight w:val="238"/>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 3. Jumlah Pegawai professional (akuntan) yang dimiliki</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6 Orang</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8 Orang</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8 Orang</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15 Orang</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30 Orang</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12 Orang</w:t>
            </w:r>
          </w:p>
        </w:tc>
      </w:tr>
      <w:tr w:rsidR="00905383" w:rsidRPr="00905383" w:rsidTr="00595170">
        <w:trPr>
          <w:trHeight w:val="446"/>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4. Jumlah staf Pendukung (Jika ada)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0 Orang</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2 Orang</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 Orang</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3 Orang</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2 Orang</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 Orang</w:t>
            </w:r>
          </w:p>
        </w:tc>
      </w:tr>
      <w:tr w:rsidR="00905383" w:rsidRPr="00905383" w:rsidTr="00595170">
        <w:trPr>
          <w:trHeight w:val="446"/>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 xml:space="preserve">5. Afiliasi dengan Kantor Akuntan di Kota lain </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Tidak</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Tidak</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Tidak</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Tidak</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Tidak</w:t>
            </w:r>
          </w:p>
        </w:tc>
      </w:tr>
    </w:tbl>
    <w:p w:rsidR="00905383" w:rsidRPr="00905383" w:rsidRDefault="00905383" w:rsidP="00905383">
      <w:pPr>
        <w:jc w:val="both"/>
        <w:rPr>
          <w:rFonts w:ascii="Times New Roman" w:hAnsi="Times New Roman" w:cs="Times New Roman"/>
          <w:sz w:val="20"/>
          <w:szCs w:val="20"/>
        </w:rPr>
      </w:pPr>
      <w:r w:rsidRPr="00905383">
        <w:rPr>
          <w:rFonts w:ascii="Times New Roman" w:hAnsi="Times New Roman" w:cs="Times New Roman"/>
          <w:sz w:val="20"/>
          <w:szCs w:val="20"/>
        </w:rPr>
        <w:t>Sumber: Diolah Oleh Penulis</w:t>
      </w:r>
    </w:p>
    <w:p w:rsidR="00905383" w:rsidRPr="00905383" w:rsidRDefault="00905383" w:rsidP="00905383">
      <w:pPr>
        <w:ind w:firstLine="426"/>
        <w:jc w:val="both"/>
        <w:rPr>
          <w:rFonts w:ascii="Times New Roman" w:hAnsi="Times New Roman" w:cs="Times New Roman"/>
          <w:sz w:val="20"/>
          <w:szCs w:val="20"/>
        </w:rPr>
      </w:pPr>
    </w:p>
    <w:p w:rsidR="00905383" w:rsidRPr="00905383" w:rsidRDefault="00905383" w:rsidP="00905383">
      <w:pPr>
        <w:pStyle w:val="ListParagraph"/>
        <w:tabs>
          <w:tab w:val="left" w:pos="0"/>
        </w:tabs>
        <w:spacing w:line="240" w:lineRule="auto"/>
        <w:ind w:left="0" w:firstLine="426"/>
        <w:jc w:val="both"/>
        <w:rPr>
          <w:rFonts w:ascii="Times New Roman" w:hAnsi="Times New Roman" w:cs="Times New Roman"/>
          <w:color w:val="000000" w:themeColor="text1"/>
          <w:sz w:val="20"/>
          <w:szCs w:val="20"/>
        </w:rPr>
      </w:pPr>
      <w:r w:rsidRPr="00905383">
        <w:rPr>
          <w:rFonts w:ascii="Times New Roman" w:hAnsi="Times New Roman" w:cs="Times New Roman"/>
          <w:color w:val="000000" w:themeColor="text1"/>
          <w:sz w:val="20"/>
          <w:szCs w:val="20"/>
        </w:rPr>
        <w:t xml:space="preserve">Selain informasi mengenai kantor akuntan yang menjadi responden, penelitian ini juga menanyakan hal-hal yang terkait dengan responden pengisi kuesioner yang berjumlah 3 responden untuk masing-masing kantor akuntan. Dari seluruh responden yang ada 88% memiliki latar belakang sarjana akuntansi sebagai pendidikan terakhirnya, </w:t>
      </w:r>
      <w:proofErr w:type="gramStart"/>
      <w:r w:rsidRPr="00905383">
        <w:rPr>
          <w:rFonts w:ascii="Times New Roman" w:hAnsi="Times New Roman" w:cs="Times New Roman"/>
          <w:color w:val="000000" w:themeColor="text1"/>
          <w:sz w:val="20"/>
          <w:szCs w:val="20"/>
        </w:rPr>
        <w:t>sementara  11</w:t>
      </w:r>
      <w:proofErr w:type="gramEnd"/>
      <w:r w:rsidRPr="00905383">
        <w:rPr>
          <w:rFonts w:ascii="Times New Roman" w:hAnsi="Times New Roman" w:cs="Times New Roman"/>
          <w:color w:val="000000" w:themeColor="text1"/>
          <w:sz w:val="20"/>
          <w:szCs w:val="20"/>
        </w:rPr>
        <w:t>% lainnya memiliki  pendidikan terakhir pada level D3. Selain itu Posisi responden pengisi kuesioner pada kantor akuntan tempat mereka bekerja terdiri dari 2 orang (11%) supervisor, 10 Orang (56%) auditor dan 6 orang (33%) auditor junior.  Sementara dari perbandingan gender cukup berimbang dengan 56% responden berjenis kelamin laki-laki dan 44% berjenis kelamin perempuan.</w:t>
      </w:r>
    </w:p>
    <w:p w:rsidR="00905383" w:rsidRPr="00905383" w:rsidRDefault="00905383" w:rsidP="00905383">
      <w:pPr>
        <w:rPr>
          <w:rFonts w:ascii="Times New Roman" w:hAnsi="Times New Roman" w:cs="Times New Roman"/>
          <w:b/>
          <w:sz w:val="20"/>
          <w:szCs w:val="20"/>
        </w:rPr>
      </w:pPr>
      <w:r w:rsidRPr="00905383">
        <w:rPr>
          <w:rFonts w:ascii="Times New Roman" w:hAnsi="Times New Roman" w:cs="Times New Roman"/>
          <w:b/>
          <w:sz w:val="20"/>
          <w:szCs w:val="20"/>
        </w:rPr>
        <w:t>Tabel 3: Profil Responden Pengisi Kuesioner</w:t>
      </w:r>
    </w:p>
    <w:tbl>
      <w:tblPr>
        <w:tblW w:w="7501" w:type="dxa"/>
        <w:tblInd w:w="108" w:type="dxa"/>
        <w:tblLook w:val="04A0" w:firstRow="1" w:lastRow="0" w:firstColumn="1" w:lastColumn="0" w:noHBand="0" w:noVBand="1"/>
      </w:tblPr>
      <w:tblGrid>
        <w:gridCol w:w="2926"/>
        <w:gridCol w:w="1934"/>
        <w:gridCol w:w="1710"/>
        <w:gridCol w:w="931"/>
      </w:tblGrid>
      <w:tr w:rsidR="00905383" w:rsidRPr="00905383" w:rsidTr="00595170">
        <w:trPr>
          <w:trHeight w:val="249"/>
        </w:trPr>
        <w:tc>
          <w:tcPr>
            <w:tcW w:w="2926" w:type="dxa"/>
            <w:tcBorders>
              <w:top w:val="single" w:sz="4" w:space="0" w:color="auto"/>
              <w:left w:val="nil"/>
              <w:bottom w:val="dotDotDash" w:sz="4" w:space="0" w:color="auto"/>
              <w:right w:val="nil"/>
            </w:tcBorders>
            <w:shd w:val="clear" w:color="auto" w:fill="auto"/>
            <w:hideMark/>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Informasi responden</w:t>
            </w:r>
          </w:p>
        </w:tc>
        <w:tc>
          <w:tcPr>
            <w:tcW w:w="1934"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p>
        </w:tc>
        <w:tc>
          <w:tcPr>
            <w:tcW w:w="1710" w:type="dxa"/>
            <w:tcBorders>
              <w:top w:val="single" w:sz="4" w:space="0" w:color="auto"/>
              <w:left w:val="nil"/>
              <w:bottom w:val="dotDotDash" w:sz="4" w:space="0" w:color="auto"/>
              <w:right w:val="nil"/>
            </w:tcBorders>
            <w:shd w:val="clear" w:color="auto" w:fill="auto"/>
            <w:hideMark/>
          </w:tcPr>
          <w:p w:rsidR="00905383" w:rsidRPr="00905383" w:rsidRDefault="00905383" w:rsidP="00595170">
            <w:pPr>
              <w:rPr>
                <w:rFonts w:ascii="Times New Roman" w:eastAsia="Times New Roman" w:hAnsi="Times New Roman" w:cs="Times New Roman"/>
                <w:b/>
                <w:bCs/>
                <w:color w:val="000000"/>
                <w:sz w:val="20"/>
                <w:szCs w:val="20"/>
                <w:lang w:val="en-US"/>
              </w:rPr>
            </w:pPr>
          </w:p>
        </w:tc>
        <w:tc>
          <w:tcPr>
            <w:tcW w:w="931"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Total</w:t>
            </w:r>
          </w:p>
        </w:tc>
      </w:tr>
      <w:tr w:rsidR="00905383" w:rsidRPr="00905383" w:rsidTr="00595170">
        <w:trPr>
          <w:trHeight w:val="249"/>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Pendidikan Terakhir</w:t>
            </w:r>
          </w:p>
        </w:tc>
        <w:tc>
          <w:tcPr>
            <w:tcW w:w="1934"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S1: 88%</w:t>
            </w:r>
          </w:p>
        </w:tc>
        <w:tc>
          <w:tcPr>
            <w:tcW w:w="171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D3: 11%</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100%</w:t>
            </w:r>
          </w:p>
        </w:tc>
      </w:tr>
      <w:tr w:rsidR="00905383" w:rsidRPr="00905383" w:rsidTr="00595170">
        <w:trPr>
          <w:trHeight w:val="238"/>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Posisi pada perusahaan</w:t>
            </w:r>
          </w:p>
        </w:tc>
        <w:tc>
          <w:tcPr>
            <w:tcW w:w="3644" w:type="dxa"/>
            <w:gridSpan w:val="2"/>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 xml:space="preserve"> Supervisor: 11%   Auditor: 56% </w:t>
            </w:r>
          </w:p>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 xml:space="preserve"> auditor junior : 33%</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100%</w:t>
            </w:r>
          </w:p>
        </w:tc>
      </w:tr>
      <w:tr w:rsidR="00905383" w:rsidRPr="00905383" w:rsidTr="00595170">
        <w:trPr>
          <w:trHeight w:val="238"/>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Jenis kelamin</w:t>
            </w:r>
          </w:p>
        </w:tc>
        <w:tc>
          <w:tcPr>
            <w:tcW w:w="1934"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Laki-laki:  56%</w:t>
            </w:r>
          </w:p>
        </w:tc>
        <w:tc>
          <w:tcPr>
            <w:tcW w:w="171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Perempuan: 44%</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100%</w:t>
            </w:r>
          </w:p>
        </w:tc>
      </w:tr>
    </w:tbl>
    <w:p w:rsidR="00905383" w:rsidRPr="00905383" w:rsidRDefault="00905383" w:rsidP="00905383">
      <w:pPr>
        <w:jc w:val="both"/>
        <w:rPr>
          <w:rFonts w:ascii="Times New Roman" w:hAnsi="Times New Roman" w:cs="Times New Roman"/>
          <w:sz w:val="20"/>
          <w:szCs w:val="20"/>
        </w:rPr>
      </w:pPr>
      <w:r w:rsidRPr="00905383">
        <w:rPr>
          <w:rFonts w:ascii="Times New Roman" w:hAnsi="Times New Roman" w:cs="Times New Roman"/>
          <w:sz w:val="20"/>
          <w:szCs w:val="20"/>
        </w:rPr>
        <w:t>Sumber: Diolah Oleh Penulis</w:t>
      </w:r>
    </w:p>
    <w:p w:rsidR="00905383" w:rsidRPr="00905383" w:rsidRDefault="00905383" w:rsidP="005C74D4">
      <w:pPr>
        <w:pStyle w:val="Heading3"/>
        <w:numPr>
          <w:ilvl w:val="1"/>
          <w:numId w:val="1"/>
        </w:numPr>
        <w:tabs>
          <w:tab w:val="left" w:pos="0"/>
        </w:tabs>
        <w:ind w:left="426" w:hanging="426"/>
        <w:jc w:val="both"/>
        <w:rPr>
          <w:rFonts w:ascii="Times New Roman" w:hAnsi="Times New Roman" w:cs="Times New Roman"/>
          <w:b/>
          <w:color w:val="000000" w:themeColor="text1"/>
          <w:sz w:val="20"/>
          <w:szCs w:val="20"/>
        </w:rPr>
      </w:pPr>
      <w:r w:rsidRPr="00905383">
        <w:rPr>
          <w:rFonts w:ascii="Times New Roman" w:hAnsi="Times New Roman" w:cs="Times New Roman"/>
          <w:b/>
          <w:color w:val="000000" w:themeColor="text1"/>
          <w:sz w:val="20"/>
          <w:szCs w:val="20"/>
        </w:rPr>
        <w:lastRenderedPageBreak/>
        <w:t xml:space="preserve">Layanan Jasa bagi UMKM dan Pelaksanaannya </w:t>
      </w:r>
    </w:p>
    <w:p w:rsidR="00905383" w:rsidRPr="00905383" w:rsidRDefault="00905383" w:rsidP="00905383">
      <w:pPr>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Sebagian besar kantor akuntan yang diteliti memberikan variasi pemberian layanan jasa yang cukup luas bagi UMKM. Hal ini didasari bahwa sebagian besar klien dari kantor akuntan responden terdiri dari usaha </w:t>
      </w:r>
      <w:proofErr w:type="gramStart"/>
      <w:r w:rsidRPr="00905383">
        <w:rPr>
          <w:rFonts w:ascii="Times New Roman" w:hAnsi="Times New Roman" w:cs="Times New Roman"/>
          <w:sz w:val="20"/>
          <w:szCs w:val="20"/>
        </w:rPr>
        <w:t>kecil  dan</w:t>
      </w:r>
      <w:proofErr w:type="gramEnd"/>
      <w:r w:rsidRPr="00905383">
        <w:rPr>
          <w:rFonts w:ascii="Times New Roman" w:hAnsi="Times New Roman" w:cs="Times New Roman"/>
          <w:sz w:val="20"/>
          <w:szCs w:val="20"/>
        </w:rPr>
        <w:t xml:space="preserve"> menengah. Pembagian UMKM dalam konteks ini didasarkan kepada besaran omzet yang diatur dalam UU UMKM no. 20 tahun 2008. Pada undang undang tersebut jenis usaha dibagi </w:t>
      </w:r>
      <w:proofErr w:type="gramStart"/>
      <w:r w:rsidRPr="00905383">
        <w:rPr>
          <w:rFonts w:ascii="Times New Roman" w:hAnsi="Times New Roman" w:cs="Times New Roman"/>
          <w:sz w:val="20"/>
          <w:szCs w:val="20"/>
        </w:rPr>
        <w:t>atas :</w:t>
      </w:r>
      <w:proofErr w:type="gramEnd"/>
    </w:p>
    <w:p w:rsidR="00905383" w:rsidRPr="00905383" w:rsidRDefault="00905383" w:rsidP="00905383">
      <w:pPr>
        <w:ind w:firstLine="426"/>
        <w:jc w:val="both"/>
        <w:rPr>
          <w:rFonts w:ascii="Times New Roman" w:hAnsi="Times New Roman" w:cs="Times New Roman"/>
          <w:sz w:val="20"/>
          <w:szCs w:val="20"/>
        </w:rPr>
      </w:pPr>
    </w:p>
    <w:tbl>
      <w:tblPr>
        <w:tblStyle w:val="TableGrid"/>
        <w:tblW w:w="0" w:type="auto"/>
        <w:tblInd w:w="468" w:type="dxa"/>
        <w:tblLook w:val="04A0" w:firstRow="1" w:lastRow="0" w:firstColumn="1" w:lastColumn="0" w:noHBand="0" w:noVBand="1"/>
      </w:tblPr>
      <w:tblGrid>
        <w:gridCol w:w="2895"/>
        <w:gridCol w:w="2865"/>
        <w:gridCol w:w="2437"/>
      </w:tblGrid>
      <w:tr w:rsidR="00905383" w:rsidRPr="00905383" w:rsidTr="00595170">
        <w:tc>
          <w:tcPr>
            <w:tcW w:w="2895" w:type="dxa"/>
          </w:tcPr>
          <w:p w:rsidR="003B13A4" w:rsidRDefault="00905383" w:rsidP="003B13A4">
            <w:pPr>
              <w:pStyle w:val="NoSpacing"/>
              <w:ind w:left="33"/>
              <w:jc w:val="left"/>
              <w:rPr>
                <w:rFonts w:ascii="Times New Roman" w:hAnsi="Times New Roman" w:cs="Times New Roman"/>
                <w:sz w:val="20"/>
                <w:szCs w:val="20"/>
              </w:rPr>
            </w:pPr>
            <w:r w:rsidRPr="00905383">
              <w:rPr>
                <w:rFonts w:ascii="Times New Roman" w:hAnsi="Times New Roman" w:cs="Times New Roman"/>
                <w:sz w:val="20"/>
                <w:szCs w:val="20"/>
              </w:rPr>
              <w:t xml:space="preserve">0 - Rp.300 juta </w:t>
            </w:r>
          </w:p>
          <w:p w:rsidR="00905383" w:rsidRPr="00905383" w:rsidRDefault="00905383" w:rsidP="003B13A4">
            <w:pPr>
              <w:pStyle w:val="NoSpacing"/>
              <w:ind w:left="33"/>
              <w:jc w:val="left"/>
              <w:rPr>
                <w:rFonts w:ascii="Times New Roman" w:hAnsi="Times New Roman" w:cs="Times New Roman"/>
                <w:sz w:val="20"/>
                <w:szCs w:val="20"/>
              </w:rPr>
            </w:pPr>
            <w:r w:rsidRPr="00905383">
              <w:rPr>
                <w:rFonts w:ascii="Times New Roman" w:hAnsi="Times New Roman" w:cs="Times New Roman"/>
                <w:b/>
                <w:sz w:val="20"/>
                <w:szCs w:val="20"/>
              </w:rPr>
              <w:t>(Usaha kecil)</w:t>
            </w:r>
          </w:p>
        </w:tc>
        <w:tc>
          <w:tcPr>
            <w:tcW w:w="2865" w:type="dxa"/>
          </w:tcPr>
          <w:p w:rsidR="00905383" w:rsidRPr="00905383" w:rsidRDefault="00905383" w:rsidP="003B13A4">
            <w:pPr>
              <w:pStyle w:val="NoSpacing"/>
              <w:ind w:left="33"/>
              <w:jc w:val="left"/>
              <w:rPr>
                <w:rFonts w:ascii="Times New Roman" w:hAnsi="Times New Roman" w:cs="Times New Roman"/>
                <w:sz w:val="20"/>
                <w:szCs w:val="20"/>
              </w:rPr>
            </w:pPr>
            <w:r w:rsidRPr="00905383">
              <w:rPr>
                <w:rFonts w:ascii="Times New Roman" w:hAnsi="Times New Roman" w:cs="Times New Roman"/>
                <w:sz w:val="20"/>
                <w:szCs w:val="20"/>
              </w:rPr>
              <w:t xml:space="preserve">Rp.300 </w:t>
            </w:r>
            <w:proofErr w:type="gramStart"/>
            <w:r w:rsidRPr="00905383">
              <w:rPr>
                <w:rFonts w:ascii="Times New Roman" w:hAnsi="Times New Roman" w:cs="Times New Roman"/>
                <w:sz w:val="20"/>
                <w:szCs w:val="20"/>
              </w:rPr>
              <w:t>juta  –</w:t>
            </w:r>
            <w:proofErr w:type="gramEnd"/>
            <w:r w:rsidRPr="00905383">
              <w:rPr>
                <w:rFonts w:ascii="Times New Roman" w:hAnsi="Times New Roman" w:cs="Times New Roman"/>
                <w:sz w:val="20"/>
                <w:szCs w:val="20"/>
              </w:rPr>
              <w:t xml:space="preserve"> Rp. 2,5 M</w:t>
            </w:r>
          </w:p>
          <w:p w:rsidR="00905383" w:rsidRPr="00905383" w:rsidRDefault="00905383" w:rsidP="003B13A4">
            <w:pPr>
              <w:pStyle w:val="NoSpacing"/>
              <w:ind w:left="33"/>
              <w:jc w:val="left"/>
              <w:rPr>
                <w:rFonts w:ascii="Times New Roman" w:hAnsi="Times New Roman" w:cs="Times New Roman"/>
                <w:sz w:val="20"/>
                <w:szCs w:val="20"/>
              </w:rPr>
            </w:pPr>
            <w:r w:rsidRPr="00905383">
              <w:rPr>
                <w:rFonts w:ascii="Times New Roman" w:hAnsi="Times New Roman" w:cs="Times New Roman"/>
                <w:sz w:val="20"/>
                <w:szCs w:val="20"/>
              </w:rPr>
              <w:t xml:space="preserve"> </w:t>
            </w:r>
            <w:r w:rsidRPr="00905383">
              <w:rPr>
                <w:rFonts w:ascii="Times New Roman" w:hAnsi="Times New Roman" w:cs="Times New Roman"/>
                <w:b/>
                <w:sz w:val="20"/>
                <w:szCs w:val="20"/>
              </w:rPr>
              <w:t>(Usaha menengah)</w:t>
            </w:r>
          </w:p>
        </w:tc>
        <w:tc>
          <w:tcPr>
            <w:tcW w:w="2437" w:type="dxa"/>
          </w:tcPr>
          <w:p w:rsidR="00905383" w:rsidRPr="00905383" w:rsidRDefault="00905383" w:rsidP="003B13A4">
            <w:pPr>
              <w:pStyle w:val="NoSpacing"/>
              <w:jc w:val="left"/>
              <w:rPr>
                <w:rFonts w:ascii="Times New Roman" w:hAnsi="Times New Roman" w:cs="Times New Roman"/>
                <w:b/>
                <w:sz w:val="20"/>
                <w:szCs w:val="20"/>
              </w:rPr>
            </w:pPr>
            <w:r w:rsidRPr="00905383">
              <w:rPr>
                <w:rFonts w:ascii="Times New Roman" w:hAnsi="Times New Roman" w:cs="Times New Roman"/>
                <w:sz w:val="20"/>
                <w:szCs w:val="20"/>
              </w:rPr>
              <w:t>Rp.2,5 M – Rp. 50 M (</w:t>
            </w:r>
            <w:r w:rsidRPr="00905383">
              <w:rPr>
                <w:rFonts w:ascii="Times New Roman" w:hAnsi="Times New Roman" w:cs="Times New Roman"/>
                <w:b/>
                <w:sz w:val="20"/>
                <w:szCs w:val="20"/>
              </w:rPr>
              <w:t>Usaha Besar)</w:t>
            </w:r>
          </w:p>
        </w:tc>
      </w:tr>
    </w:tbl>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  Atas dasar undang-undang diatas, data yang diberikan oleh responden 5 kantor akuntan responden mengakui melayani Usaha kecil dan menengah dengan persentase 40% - 100% dari total kliennya. Sementara hanya 1 kantor akuntan responden yang hanya melayani 10% dari UKM sebagai kliennya, sedangkan 90% klien mereka yg lain terdiri dari usaha besar. Secara rinci, terdapat 6 jenis layanan jasa yang diakui oleh responden sebagai layanan utama bagi klien UMKM mereka. Pada tabel 4 di bawah dapat dilihat secara detail kantor akuntan yang memberikan ke 6 jasa bagi klien mereka. </w:t>
      </w:r>
    </w:p>
    <w:p w:rsidR="00905383" w:rsidRPr="00905383" w:rsidRDefault="00905383" w:rsidP="00905383">
      <w:pPr>
        <w:rPr>
          <w:rFonts w:ascii="Times New Roman" w:hAnsi="Times New Roman" w:cs="Times New Roman"/>
          <w:b/>
          <w:sz w:val="20"/>
          <w:szCs w:val="20"/>
        </w:rPr>
      </w:pPr>
    </w:p>
    <w:p w:rsidR="00905383" w:rsidRPr="00905383" w:rsidRDefault="00905383" w:rsidP="00905383">
      <w:pPr>
        <w:rPr>
          <w:rFonts w:ascii="Times New Roman" w:hAnsi="Times New Roman" w:cs="Times New Roman"/>
          <w:b/>
          <w:sz w:val="20"/>
          <w:szCs w:val="20"/>
        </w:rPr>
      </w:pPr>
      <w:r w:rsidRPr="00905383">
        <w:rPr>
          <w:rFonts w:ascii="Times New Roman" w:hAnsi="Times New Roman" w:cs="Times New Roman"/>
          <w:b/>
          <w:sz w:val="20"/>
          <w:szCs w:val="20"/>
        </w:rPr>
        <w:t xml:space="preserve">Tabel 4: Jenis Layanan Jasa Bagi UMKM </w:t>
      </w:r>
    </w:p>
    <w:tbl>
      <w:tblPr>
        <w:tblW w:w="9338" w:type="dxa"/>
        <w:tblInd w:w="108" w:type="dxa"/>
        <w:tblLook w:val="04A0" w:firstRow="1" w:lastRow="0" w:firstColumn="1" w:lastColumn="0" w:noHBand="0" w:noVBand="1"/>
      </w:tblPr>
      <w:tblGrid>
        <w:gridCol w:w="2926"/>
        <w:gridCol w:w="1160"/>
        <w:gridCol w:w="1070"/>
        <w:gridCol w:w="931"/>
        <w:gridCol w:w="1160"/>
        <w:gridCol w:w="931"/>
        <w:gridCol w:w="1160"/>
      </w:tblGrid>
      <w:tr w:rsidR="00905383" w:rsidRPr="00905383" w:rsidTr="00595170">
        <w:trPr>
          <w:trHeight w:val="249"/>
        </w:trPr>
        <w:tc>
          <w:tcPr>
            <w:tcW w:w="2926" w:type="dxa"/>
            <w:tcBorders>
              <w:top w:val="single" w:sz="4" w:space="0" w:color="auto"/>
              <w:left w:val="nil"/>
              <w:bottom w:val="dotDotDash" w:sz="4" w:space="0" w:color="auto"/>
              <w:right w:val="nil"/>
            </w:tcBorders>
            <w:shd w:val="clear" w:color="auto" w:fill="auto"/>
            <w:hideMark/>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Jenis Jasa yang diberikan bagi UMKM</w:t>
            </w:r>
          </w:p>
        </w:tc>
        <w:tc>
          <w:tcPr>
            <w:tcW w:w="1160"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A</w:t>
            </w:r>
          </w:p>
        </w:tc>
        <w:tc>
          <w:tcPr>
            <w:tcW w:w="1070" w:type="dxa"/>
            <w:tcBorders>
              <w:top w:val="single" w:sz="4" w:space="0" w:color="auto"/>
              <w:left w:val="nil"/>
              <w:bottom w:val="dotDotDash" w:sz="4" w:space="0" w:color="auto"/>
              <w:right w:val="nil"/>
            </w:tcBorders>
            <w:shd w:val="clear" w:color="auto" w:fill="auto"/>
            <w:hideMark/>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B</w:t>
            </w:r>
          </w:p>
        </w:tc>
        <w:tc>
          <w:tcPr>
            <w:tcW w:w="931"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C</w:t>
            </w:r>
          </w:p>
        </w:tc>
        <w:tc>
          <w:tcPr>
            <w:tcW w:w="1160"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D</w:t>
            </w:r>
          </w:p>
        </w:tc>
        <w:tc>
          <w:tcPr>
            <w:tcW w:w="931"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E</w:t>
            </w:r>
          </w:p>
        </w:tc>
        <w:tc>
          <w:tcPr>
            <w:tcW w:w="1160"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F</w:t>
            </w:r>
          </w:p>
        </w:tc>
      </w:tr>
      <w:tr w:rsidR="00905383" w:rsidRPr="00905383" w:rsidTr="00595170">
        <w:trPr>
          <w:trHeight w:val="249"/>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Jasa penghitungan, pelayanan dan pelaporan Pajak</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r>
      <w:tr w:rsidR="00905383" w:rsidRPr="00905383" w:rsidTr="00595170">
        <w:trPr>
          <w:trHeight w:val="238"/>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Jasa Konsultasi untuk berbagai masalah bisnis</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r>
      <w:tr w:rsidR="00905383" w:rsidRPr="00905383" w:rsidTr="00595170">
        <w:trPr>
          <w:trHeight w:val="238"/>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Jasa audit independen (terutama yang berkaitan dengan pemeriksaan laporan keuangan</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r>
      <w:tr w:rsidR="00905383" w:rsidRPr="00905383" w:rsidTr="00595170">
        <w:trPr>
          <w:trHeight w:val="446"/>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Jasa audit secara umum</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r>
      <w:tr w:rsidR="00905383" w:rsidRPr="00905383" w:rsidTr="00595170">
        <w:trPr>
          <w:trHeight w:val="446"/>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Jasa Audit internal</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r>
      <w:tr w:rsidR="00905383" w:rsidRPr="00905383" w:rsidTr="00595170">
        <w:trPr>
          <w:trHeight w:val="446"/>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Jasa Pencatatan, pembukuan dan pembuatan laporan keuangan</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Ya</w:t>
            </w:r>
          </w:p>
        </w:tc>
      </w:tr>
    </w:tbl>
    <w:p w:rsidR="00905383" w:rsidRPr="00905383" w:rsidRDefault="00905383" w:rsidP="00905383">
      <w:pPr>
        <w:rPr>
          <w:rFonts w:ascii="Times New Roman" w:hAnsi="Times New Roman" w:cs="Times New Roman"/>
          <w:sz w:val="20"/>
          <w:szCs w:val="20"/>
        </w:rPr>
      </w:pPr>
      <w:r w:rsidRPr="00905383">
        <w:rPr>
          <w:rFonts w:ascii="Times New Roman" w:hAnsi="Times New Roman" w:cs="Times New Roman"/>
          <w:sz w:val="20"/>
          <w:szCs w:val="20"/>
        </w:rPr>
        <w:t>Sumber: Diolah oleh penulis</w:t>
      </w:r>
    </w:p>
    <w:p w:rsidR="00905383" w:rsidRPr="00905383" w:rsidRDefault="00905383" w:rsidP="00905383">
      <w:pPr>
        <w:jc w:val="both"/>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Jasa yang diberikan oleh seluruh kantor akuntan kepada klien usaha kecil dan menengah adalah jasa audit independen yang berkaitan dengan pemeriksaan laporan keuangan. Hal </w:t>
      </w:r>
      <w:proofErr w:type="gramStart"/>
      <w:r w:rsidRPr="00905383">
        <w:rPr>
          <w:rFonts w:ascii="Times New Roman" w:hAnsi="Times New Roman" w:cs="Times New Roman"/>
          <w:sz w:val="20"/>
          <w:szCs w:val="20"/>
        </w:rPr>
        <w:t>ini  diperlukan</w:t>
      </w:r>
      <w:proofErr w:type="gramEnd"/>
      <w:r w:rsidRPr="00905383">
        <w:rPr>
          <w:rFonts w:ascii="Times New Roman" w:hAnsi="Times New Roman" w:cs="Times New Roman"/>
          <w:sz w:val="20"/>
          <w:szCs w:val="20"/>
        </w:rPr>
        <w:t xml:space="preserve"> khususnya bagi usaha menengah yang memiliki stakeholder luar yang memerlukan kepastian akurasi dan integritas dari laporan keuangan yang mereka hasilkan. Selain itu jasa penghitungan, pelayanan dan pelaporan pajak serta jasa konsultasi untuk berbagai masalah bisnis yang dihadapi pelaku usaha juga merupakan jasa yang banyak diberikan kepada UMKM, terlihat dari 5 kantor akuntan memiliki pengalaman memberikan jasa tersebut kepada klien Usaha kecil dan menengah mereka. Hanya satu kantor akuntan yaitu KAP B yang tidak menyediakan kedua layanan tersebut. Sejalan dengan </w:t>
      </w:r>
      <w:proofErr w:type="gramStart"/>
      <w:r w:rsidRPr="00905383">
        <w:rPr>
          <w:rFonts w:ascii="Times New Roman" w:hAnsi="Times New Roman" w:cs="Times New Roman"/>
          <w:sz w:val="20"/>
          <w:szCs w:val="20"/>
        </w:rPr>
        <w:t>itu,  jasa</w:t>
      </w:r>
      <w:proofErr w:type="gramEnd"/>
      <w:r w:rsidRPr="00905383">
        <w:rPr>
          <w:rFonts w:ascii="Times New Roman" w:hAnsi="Times New Roman" w:cs="Times New Roman"/>
          <w:sz w:val="20"/>
          <w:szCs w:val="20"/>
        </w:rPr>
        <w:t xml:space="preserve"> pembukuan dan pembuatan laporan keuangan juga sangat dibutuhkan oleh pelaku usaha kecil dan menengah, dimana 5 kantor akuntan memiliki pengalaman memberikan jasa tersebut kepada klien mereka dan hanya KAP C saja yang tidak memberikan layanan jasa yang dimaksud. Hasil yang tidak jauh berbeda terlihat pula untuk jasa audit secara umum (termasuk didalamnya audit kinerja, kepatuhan, dll), diakui oleh 5 kantor akuntan responden diberikan kepada klien mereka yang bukan usaha besar, sementara hanya KAP A saja yang tidak memasukkan jenis layanan ini dalam layanan jasa yang diberikan kepada klien UMKM mereka.</w:t>
      </w: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Jenis jasa yang permintaannya tidak sebagus layanan jasa sebelumnya adalah jasa audit internal. Terlihat dari tabel bahwa terdapat 2 kantor akuntan tidak memiliki pengalaman memberikan jasa tersebut yaitu KAP B dan KAP C. Hal ini dimungkinkan oleh pelaksanaan audit internal yang dianggap belum terlalu mereka butuhkan bagi kelansungan usahanya jika dilihat dari urgensi dan besaran biaya yang akan dikeluarkan.</w:t>
      </w:r>
    </w:p>
    <w:p w:rsidR="00905383" w:rsidRPr="00905383" w:rsidRDefault="00905383" w:rsidP="00905383">
      <w:pPr>
        <w:ind w:firstLine="426"/>
        <w:jc w:val="both"/>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Selain jenis jasa yang diberikan, penelitian ini juga ingin menggali pelaksanaan pemberian jasa tersebut oleh kantor akuntan kepada klien usaha kecil dan menengah mereka. Pada tabel 5 dibawah terlihat bahwa KAP A mendapatkan frekuensi konsultasi dan pemberian jasa setiap bulan dengan menugaskan jumlah personel antara 1-3 orang. Selain itu pada beberapa penugasan mereka juga harus berhubungan dengan institusi pemerintah yang terlibat. Sementara itu KAP B memiliki frekuensi konsultasi dan pemberian jasa secara tahunan. Data yang terkumpul menjadi lebih besar dan variasi jumlah personel yang ditugaskan antara 1 sampai enam orang. Dalam penugasannya terkadang terdapat keterlibatan pihak eksternal berupa institusi pemerintah seperti kantor Pajak dan juga kantor hukum. </w:t>
      </w: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lastRenderedPageBreak/>
        <w:t xml:space="preserve">Tidak jauh berbeda dengan KAP B, kantor akuntan C juga memberikan jasa secara tahunan dengan penugasan jumlah personel yang terkadang lebih besar. Terlihat dari jumlah personel yang diturunkan mulai dari 1 orang sampai lebih dari 6 orang jika layanan yang diberikan lebih luas dan ukuran usaha yang ditangani juga cukup besar. Sementara keterlibatan instansi pemerintah dan instansi lainnya yang tidak </w:t>
      </w:r>
      <w:proofErr w:type="gramStart"/>
      <w:r w:rsidRPr="00905383">
        <w:rPr>
          <w:rFonts w:ascii="Times New Roman" w:hAnsi="Times New Roman" w:cs="Times New Roman"/>
          <w:sz w:val="20"/>
          <w:szCs w:val="20"/>
        </w:rPr>
        <w:t>disebutkan  secara</w:t>
      </w:r>
      <w:proofErr w:type="gramEnd"/>
      <w:r w:rsidRPr="00905383">
        <w:rPr>
          <w:rFonts w:ascii="Times New Roman" w:hAnsi="Times New Roman" w:cs="Times New Roman"/>
          <w:sz w:val="20"/>
          <w:szCs w:val="20"/>
        </w:rPr>
        <w:t xml:space="preserve"> detail juga diakui responden ditemui pada beberapa penugasan. Pada KAP D, mereka mendapatkan frekuensi konsultasi dan permintaan jasa yang cukup sering yaitu setiap minggu atau pertiga bulan pada jasa yang berbeda. Jumlah personil yang mereka tugaskan tidak selalu sama untuk setiap penugasan dengan jumlah antara 1 sampai 6 orang.  Pada beberapa penugasan mereka juga harus berhubungan dengan instansi pemerintah. </w:t>
      </w: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Sementara KAP E, menyebutkan bahwa permintaan jasa dan pemberian layanan pada UMKM biasanya mereka berikan setiap bulan dengan jumlah personel yang mereka tugaskan antara 1- 3 orang. Sementara dalam penugasannya mereka juga mengakui ada pihak eksternal yang terlibat yaitu instansi pemerintah. Tidak jauh berbeda dengan kantor akuntan lainnya, KAP F menerima permintaan konsultasi dan pemberian jasa setiap bulan, dengan jumlah variasi personel yang ditugaskan antara 1 sampai 6 orang. Pada penugasannya, selain terdapat keterlibatan instansi pemerintah terkadang mereka juga harus berhubungan den pihak Bank.</w:t>
      </w:r>
    </w:p>
    <w:p w:rsidR="00905383" w:rsidRPr="00905383" w:rsidRDefault="00905383" w:rsidP="00905383">
      <w:pPr>
        <w:rPr>
          <w:rFonts w:ascii="Times New Roman" w:hAnsi="Times New Roman" w:cs="Times New Roman"/>
          <w:sz w:val="20"/>
          <w:szCs w:val="20"/>
        </w:rPr>
      </w:pPr>
    </w:p>
    <w:p w:rsidR="00905383" w:rsidRPr="00905383" w:rsidRDefault="00905383" w:rsidP="00905383">
      <w:pPr>
        <w:rPr>
          <w:rFonts w:ascii="Times New Roman" w:hAnsi="Times New Roman" w:cs="Times New Roman"/>
          <w:b/>
          <w:sz w:val="20"/>
          <w:szCs w:val="20"/>
        </w:rPr>
      </w:pPr>
      <w:r w:rsidRPr="00905383">
        <w:rPr>
          <w:rFonts w:ascii="Times New Roman" w:hAnsi="Times New Roman" w:cs="Times New Roman"/>
          <w:b/>
          <w:sz w:val="20"/>
          <w:szCs w:val="20"/>
        </w:rPr>
        <w:t xml:space="preserve">Tabel 5: </w:t>
      </w:r>
      <w:r w:rsidRPr="00905383">
        <w:rPr>
          <w:rFonts w:ascii="Times New Roman" w:eastAsia="Times New Roman" w:hAnsi="Times New Roman" w:cs="Times New Roman"/>
          <w:b/>
          <w:bCs/>
          <w:color w:val="000000"/>
          <w:sz w:val="20"/>
          <w:szCs w:val="20"/>
          <w:lang w:val="en-US"/>
        </w:rPr>
        <w:t>Pelaksanaan Pemberian jasa kepada UMKM</w:t>
      </w:r>
    </w:p>
    <w:tbl>
      <w:tblPr>
        <w:tblW w:w="9371" w:type="dxa"/>
        <w:tblInd w:w="108" w:type="dxa"/>
        <w:tblLook w:val="04A0" w:firstRow="1" w:lastRow="0" w:firstColumn="1" w:lastColumn="0" w:noHBand="0" w:noVBand="1"/>
      </w:tblPr>
      <w:tblGrid>
        <w:gridCol w:w="2501"/>
        <w:gridCol w:w="1157"/>
        <w:gridCol w:w="1157"/>
        <w:gridCol w:w="1127"/>
        <w:gridCol w:w="1151"/>
        <w:gridCol w:w="1127"/>
        <w:gridCol w:w="1151"/>
      </w:tblGrid>
      <w:tr w:rsidR="00905383" w:rsidRPr="00905383" w:rsidTr="00595170">
        <w:trPr>
          <w:trHeight w:val="249"/>
        </w:trPr>
        <w:tc>
          <w:tcPr>
            <w:tcW w:w="2845" w:type="dxa"/>
            <w:tcBorders>
              <w:top w:val="single" w:sz="4" w:space="0" w:color="auto"/>
              <w:left w:val="nil"/>
              <w:bottom w:val="dotDotDash" w:sz="4" w:space="0" w:color="auto"/>
              <w:right w:val="nil"/>
            </w:tcBorders>
            <w:shd w:val="clear" w:color="auto" w:fill="auto"/>
            <w:hideMark/>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Pelaksanaan Pemberian jasa kepada UMKM</w:t>
            </w:r>
          </w:p>
        </w:tc>
        <w:tc>
          <w:tcPr>
            <w:tcW w:w="1167"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A</w:t>
            </w:r>
          </w:p>
        </w:tc>
        <w:tc>
          <w:tcPr>
            <w:tcW w:w="1167" w:type="dxa"/>
            <w:tcBorders>
              <w:top w:val="single" w:sz="4" w:space="0" w:color="auto"/>
              <w:left w:val="nil"/>
              <w:bottom w:val="dotDotDash" w:sz="4" w:space="0" w:color="auto"/>
              <w:right w:val="nil"/>
            </w:tcBorders>
            <w:shd w:val="clear" w:color="auto" w:fill="auto"/>
            <w:hideMark/>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B</w:t>
            </w:r>
          </w:p>
        </w:tc>
        <w:tc>
          <w:tcPr>
            <w:tcW w:w="962"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C</w:t>
            </w:r>
          </w:p>
        </w:tc>
        <w:tc>
          <w:tcPr>
            <w:tcW w:w="1154"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D</w:t>
            </w:r>
          </w:p>
        </w:tc>
        <w:tc>
          <w:tcPr>
            <w:tcW w:w="931"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E</w:t>
            </w:r>
          </w:p>
        </w:tc>
        <w:tc>
          <w:tcPr>
            <w:tcW w:w="1145" w:type="dxa"/>
            <w:tcBorders>
              <w:top w:val="single" w:sz="4" w:space="0" w:color="auto"/>
              <w:left w:val="nil"/>
              <w:bottom w:val="dotDotDash" w:sz="4" w:space="0" w:color="auto"/>
              <w:right w:val="nil"/>
            </w:tcBorders>
          </w:tcPr>
          <w:p w:rsidR="00905383" w:rsidRPr="00905383" w:rsidRDefault="00905383" w:rsidP="00595170">
            <w:pPr>
              <w:rPr>
                <w:rFonts w:ascii="Times New Roman" w:eastAsia="Times New Roman" w:hAnsi="Times New Roman" w:cs="Times New Roman"/>
                <w:b/>
                <w:bCs/>
                <w:color w:val="000000"/>
                <w:sz w:val="20"/>
                <w:szCs w:val="20"/>
                <w:lang w:val="en-US"/>
              </w:rPr>
            </w:pPr>
            <w:r w:rsidRPr="00905383">
              <w:rPr>
                <w:rFonts w:ascii="Times New Roman" w:eastAsia="Times New Roman" w:hAnsi="Times New Roman" w:cs="Times New Roman"/>
                <w:b/>
                <w:bCs/>
                <w:color w:val="000000"/>
                <w:sz w:val="20"/>
                <w:szCs w:val="20"/>
                <w:lang w:val="en-US"/>
              </w:rPr>
              <w:t>KAP F</w:t>
            </w:r>
          </w:p>
        </w:tc>
      </w:tr>
      <w:tr w:rsidR="00905383" w:rsidRPr="00905383" w:rsidTr="00595170">
        <w:trPr>
          <w:trHeight w:val="249"/>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Frekuensi konsultasi dan permintaan jasa</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 xml:space="preserve">Bulanan </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Tahunan</w:t>
            </w:r>
          </w:p>
        </w:tc>
        <w:tc>
          <w:tcPr>
            <w:tcW w:w="964"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Tahunan</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MIngguan dan per 3 Bulan</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Bulanan dan Tahunan</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Bulanan</w:t>
            </w:r>
          </w:p>
        </w:tc>
      </w:tr>
      <w:tr w:rsidR="00905383" w:rsidRPr="00905383" w:rsidTr="00595170">
        <w:trPr>
          <w:trHeight w:val="238"/>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Jumlah Personel yang dturunkan kepada setiap penugasan pada klien UMKM</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1-3 Orang</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1-6 Orang</w:t>
            </w:r>
          </w:p>
        </w:tc>
        <w:tc>
          <w:tcPr>
            <w:tcW w:w="964"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 lebih dari 6 Orang</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1-6 Orang</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1-3 Orang</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1-6 Orang</w:t>
            </w:r>
          </w:p>
        </w:tc>
      </w:tr>
      <w:tr w:rsidR="00905383" w:rsidRPr="00905383" w:rsidTr="00595170">
        <w:trPr>
          <w:trHeight w:val="238"/>
        </w:trPr>
        <w:tc>
          <w:tcPr>
            <w:tcW w:w="2926"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Apakah terdapat keterlibatan pihak eksternal dalam pemberian jasa tersebut</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Institusi Pemerintah dan Kantor Hukum</w:t>
            </w:r>
          </w:p>
        </w:tc>
        <w:tc>
          <w:tcPr>
            <w:tcW w:w="1070" w:type="dxa"/>
            <w:tcBorders>
              <w:top w:val="dotDotDash" w:sz="4" w:space="0" w:color="auto"/>
              <w:left w:val="dotDotDash" w:sz="4" w:space="0" w:color="auto"/>
              <w:bottom w:val="dotDotDash" w:sz="4" w:space="0" w:color="auto"/>
              <w:right w:val="dotDotDash" w:sz="4" w:space="0" w:color="auto"/>
            </w:tcBorders>
            <w:shd w:val="clear" w:color="auto" w:fill="auto"/>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Institusi Pemerintah dan Kantor Hukum</w:t>
            </w:r>
          </w:p>
        </w:tc>
        <w:tc>
          <w:tcPr>
            <w:tcW w:w="964"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Institusi Pemerintah dan institusi lain</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Institusi Pemerintah</w:t>
            </w:r>
          </w:p>
        </w:tc>
        <w:tc>
          <w:tcPr>
            <w:tcW w:w="931"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Institusi Pemerintah</w:t>
            </w:r>
          </w:p>
        </w:tc>
        <w:tc>
          <w:tcPr>
            <w:tcW w:w="1160" w:type="dxa"/>
            <w:tcBorders>
              <w:top w:val="dotDotDash" w:sz="4" w:space="0" w:color="auto"/>
              <w:left w:val="dotDotDash" w:sz="4" w:space="0" w:color="auto"/>
              <w:bottom w:val="dotDotDash" w:sz="4" w:space="0" w:color="auto"/>
              <w:right w:val="dotDotDash" w:sz="4" w:space="0" w:color="auto"/>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Institusi Pemerintah dan Bank</w:t>
            </w:r>
          </w:p>
        </w:tc>
      </w:tr>
    </w:tbl>
    <w:p w:rsidR="00905383" w:rsidRPr="00905383" w:rsidRDefault="00905383" w:rsidP="00905383">
      <w:pPr>
        <w:rPr>
          <w:rFonts w:ascii="Times New Roman" w:hAnsi="Times New Roman" w:cs="Times New Roman"/>
          <w:sz w:val="20"/>
          <w:szCs w:val="20"/>
        </w:rPr>
      </w:pPr>
      <w:r w:rsidRPr="00905383">
        <w:rPr>
          <w:rFonts w:ascii="Times New Roman" w:hAnsi="Times New Roman" w:cs="Times New Roman"/>
          <w:sz w:val="20"/>
          <w:szCs w:val="20"/>
        </w:rPr>
        <w:t>Sumber: Diolah oleh penulis</w:t>
      </w:r>
    </w:p>
    <w:p w:rsidR="00905383" w:rsidRPr="00905383" w:rsidRDefault="00905383" w:rsidP="00905383">
      <w:pPr>
        <w:jc w:val="both"/>
        <w:rPr>
          <w:rFonts w:ascii="Times New Roman" w:hAnsi="Times New Roman" w:cs="Times New Roman"/>
          <w:sz w:val="20"/>
          <w:szCs w:val="20"/>
        </w:rPr>
      </w:pPr>
    </w:p>
    <w:p w:rsidR="00905383" w:rsidRPr="00905383" w:rsidRDefault="00905383" w:rsidP="005C74D4">
      <w:pPr>
        <w:pStyle w:val="Heading3"/>
        <w:numPr>
          <w:ilvl w:val="1"/>
          <w:numId w:val="1"/>
        </w:numPr>
        <w:ind w:left="426" w:hanging="426"/>
        <w:rPr>
          <w:rFonts w:ascii="Times New Roman" w:hAnsi="Times New Roman" w:cs="Times New Roman"/>
          <w:sz w:val="20"/>
          <w:szCs w:val="20"/>
        </w:rPr>
      </w:pPr>
      <w:r w:rsidRPr="00905383">
        <w:rPr>
          <w:rFonts w:ascii="Times New Roman" w:hAnsi="Times New Roman" w:cs="Times New Roman"/>
          <w:b/>
          <w:color w:val="000000" w:themeColor="text1"/>
          <w:sz w:val="20"/>
          <w:szCs w:val="20"/>
        </w:rPr>
        <w:t>Tantangan dan kebutuhan akan akuntan professional bagi UMKM dimasa datang</w:t>
      </w: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Dari uraian di atas, studi ini menemukan bahwa walaupun secara umum layanan jasa yang diberikan sangat luas dan variatif, namun masih banyak ruang tersedia yang dapat digunakan oleh kantor akuntan dalam membantu pelaksanaan usaha UKM yang lebih baik. Hal ini dapat dilihat dari segi waktu yang masih tersedia secara luas karena frekuensi pemberian jasa yang masih cukup longgar. Pada beberapa kantor akuntan pemberian jasa menumpuk secara tahunan saja, sehingga berkemungkinan pada waktu lainnya staff dapat dimanfaatkan bagi kepentingan lain untuk UKM. Begitu juga dari jumlah personel yang masih cukup sedikit diturunkan dalam setiap penugasan, dengan penambahan permintaan jasa dari UKM, kantor akuntan juga memiliki kesempatan untuk menambah jumlah personil. Belum optimalnya dukungan dari kantor akuntan professional bagi pelaku usaha kecil dan menengah diyakini dikarenakan masih banyaknya hambatan dan kendala yang dihadapi dalam pemberian dukungan jasa dan layanan pada UMKM.  </w:t>
      </w: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Berbagai hambatan dan kendala tersebut secara rinci terlihat pada Tabel 5 di bawah ini.</w:t>
      </w:r>
    </w:p>
    <w:p w:rsidR="00905383" w:rsidRPr="00905383" w:rsidRDefault="00905383" w:rsidP="00905383">
      <w:pPr>
        <w:ind w:firstLine="426"/>
        <w:jc w:val="both"/>
        <w:rPr>
          <w:rFonts w:ascii="Times New Roman" w:hAnsi="Times New Roman" w:cs="Times New Roman"/>
          <w:sz w:val="20"/>
          <w:szCs w:val="20"/>
        </w:rPr>
      </w:pPr>
    </w:p>
    <w:p w:rsidR="00905383" w:rsidRPr="00905383" w:rsidRDefault="00905383" w:rsidP="00905383">
      <w:pPr>
        <w:rPr>
          <w:rFonts w:ascii="Times New Roman" w:hAnsi="Times New Roman" w:cs="Times New Roman"/>
          <w:b/>
          <w:sz w:val="20"/>
          <w:szCs w:val="20"/>
        </w:rPr>
      </w:pPr>
      <w:r w:rsidRPr="00905383">
        <w:rPr>
          <w:rFonts w:ascii="Times New Roman" w:hAnsi="Times New Roman" w:cs="Times New Roman"/>
          <w:b/>
          <w:sz w:val="20"/>
          <w:szCs w:val="20"/>
        </w:rPr>
        <w:t>Tabel 6: Tantangan yang dihadapi oleh akuntan professional dalam mendukung UMKM di kota Padang</w:t>
      </w:r>
    </w:p>
    <w:tbl>
      <w:tblPr>
        <w:tblW w:w="8285" w:type="dxa"/>
        <w:jc w:val="center"/>
        <w:tblLook w:val="04A0" w:firstRow="1" w:lastRow="0" w:firstColumn="1" w:lastColumn="0" w:noHBand="0" w:noVBand="1"/>
      </w:tblPr>
      <w:tblGrid>
        <w:gridCol w:w="6534"/>
        <w:gridCol w:w="1751"/>
      </w:tblGrid>
      <w:tr w:rsidR="00905383" w:rsidRPr="00905383" w:rsidTr="00595170">
        <w:trPr>
          <w:trHeight w:val="316"/>
          <w:jc w:val="center"/>
        </w:trPr>
        <w:tc>
          <w:tcPr>
            <w:tcW w:w="6534" w:type="dxa"/>
            <w:tcBorders>
              <w:top w:val="single" w:sz="4" w:space="0" w:color="auto"/>
              <w:left w:val="nil"/>
              <w:bottom w:val="double" w:sz="6" w:space="0" w:color="auto"/>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 Masalah, Hambatan dan tantangan yang dihadapi oleh kantor akuntan professional dalam memberikan pelayanan kepada UMKM</w:t>
            </w:r>
          </w:p>
        </w:tc>
        <w:tc>
          <w:tcPr>
            <w:tcW w:w="1751" w:type="dxa"/>
            <w:tcBorders>
              <w:top w:val="single" w:sz="4" w:space="0" w:color="auto"/>
              <w:left w:val="nil"/>
              <w:bottom w:val="double" w:sz="6" w:space="0" w:color="auto"/>
              <w:right w:val="nil"/>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JUMLAH KAP Responden yang memilih</w:t>
            </w:r>
          </w:p>
        </w:tc>
      </w:tr>
      <w:tr w:rsidR="00905383" w:rsidRPr="00905383" w:rsidTr="00595170">
        <w:trPr>
          <w:trHeight w:val="316"/>
          <w:jc w:val="center"/>
        </w:trPr>
        <w:tc>
          <w:tcPr>
            <w:tcW w:w="6534" w:type="dxa"/>
            <w:tcBorders>
              <w:top w:val="nil"/>
              <w:left w:val="nil"/>
              <w:bottom w:val="nil"/>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Modal Kantor Akuntan yang Kecil</w:t>
            </w:r>
          </w:p>
        </w:tc>
        <w:tc>
          <w:tcPr>
            <w:tcW w:w="1751" w:type="dxa"/>
            <w:tcBorders>
              <w:top w:val="nil"/>
              <w:left w:val="nil"/>
              <w:bottom w:val="nil"/>
              <w:right w:val="nil"/>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3</w:t>
            </w:r>
          </w:p>
        </w:tc>
      </w:tr>
      <w:tr w:rsidR="00905383" w:rsidRPr="00905383" w:rsidTr="00595170">
        <w:trPr>
          <w:trHeight w:val="297"/>
          <w:jc w:val="center"/>
        </w:trPr>
        <w:tc>
          <w:tcPr>
            <w:tcW w:w="6534" w:type="dxa"/>
            <w:tcBorders>
              <w:top w:val="nil"/>
              <w:left w:val="nil"/>
              <w:bottom w:val="nil"/>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Sulitnya mencari SDM yang berkualitas</w:t>
            </w:r>
          </w:p>
        </w:tc>
        <w:tc>
          <w:tcPr>
            <w:tcW w:w="1751" w:type="dxa"/>
            <w:tcBorders>
              <w:top w:val="nil"/>
              <w:left w:val="nil"/>
              <w:bottom w:val="nil"/>
              <w:right w:val="nil"/>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4</w:t>
            </w:r>
          </w:p>
        </w:tc>
      </w:tr>
      <w:tr w:rsidR="00905383" w:rsidRPr="00905383" w:rsidTr="00595170">
        <w:trPr>
          <w:trHeight w:val="297"/>
          <w:jc w:val="center"/>
        </w:trPr>
        <w:tc>
          <w:tcPr>
            <w:tcW w:w="6534" w:type="dxa"/>
            <w:tcBorders>
              <w:top w:val="nil"/>
              <w:left w:val="nil"/>
              <w:bottom w:val="nil"/>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Minimnya daya beli atau kemampuan UKM untuk menggunakan jasa kantor akuntan</w:t>
            </w:r>
          </w:p>
        </w:tc>
        <w:tc>
          <w:tcPr>
            <w:tcW w:w="1751" w:type="dxa"/>
            <w:tcBorders>
              <w:top w:val="nil"/>
              <w:left w:val="nil"/>
              <w:bottom w:val="nil"/>
              <w:right w:val="nil"/>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5</w:t>
            </w:r>
          </w:p>
        </w:tc>
      </w:tr>
      <w:tr w:rsidR="00905383" w:rsidRPr="00905383" w:rsidTr="00595170">
        <w:trPr>
          <w:trHeight w:val="297"/>
          <w:jc w:val="center"/>
        </w:trPr>
        <w:tc>
          <w:tcPr>
            <w:tcW w:w="6534" w:type="dxa"/>
            <w:tcBorders>
              <w:top w:val="nil"/>
              <w:left w:val="nil"/>
              <w:bottom w:val="nil"/>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Peraturan pemerintah yang belum mendukung</w:t>
            </w:r>
          </w:p>
        </w:tc>
        <w:tc>
          <w:tcPr>
            <w:tcW w:w="1751" w:type="dxa"/>
            <w:tcBorders>
              <w:top w:val="nil"/>
              <w:left w:val="nil"/>
              <w:bottom w:val="nil"/>
              <w:right w:val="nil"/>
            </w:tcBorders>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5</w:t>
            </w:r>
          </w:p>
        </w:tc>
      </w:tr>
      <w:tr w:rsidR="00905383" w:rsidRPr="00905383" w:rsidTr="00595170">
        <w:trPr>
          <w:trHeight w:val="297"/>
          <w:jc w:val="center"/>
        </w:trPr>
        <w:tc>
          <w:tcPr>
            <w:tcW w:w="6534" w:type="dxa"/>
            <w:tcBorders>
              <w:top w:val="single" w:sz="4" w:space="0" w:color="auto"/>
              <w:left w:val="nil"/>
              <w:bottom w:val="single" w:sz="4" w:space="0" w:color="auto"/>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lang w:val="en-US"/>
              </w:rPr>
            </w:pPr>
          </w:p>
        </w:tc>
        <w:tc>
          <w:tcPr>
            <w:tcW w:w="1751" w:type="dxa"/>
            <w:tcBorders>
              <w:top w:val="single" w:sz="4" w:space="0" w:color="auto"/>
              <w:left w:val="nil"/>
              <w:bottom w:val="single" w:sz="4" w:space="0" w:color="auto"/>
              <w:right w:val="nil"/>
            </w:tcBorders>
          </w:tcPr>
          <w:p w:rsidR="00905383" w:rsidRPr="00905383" w:rsidRDefault="00905383" w:rsidP="00595170">
            <w:pPr>
              <w:rPr>
                <w:rFonts w:ascii="Times New Roman" w:eastAsia="Times New Roman" w:hAnsi="Times New Roman" w:cs="Times New Roman"/>
                <w:color w:val="000000"/>
                <w:sz w:val="20"/>
                <w:szCs w:val="20"/>
                <w:lang w:val="en-US"/>
              </w:rPr>
            </w:pPr>
          </w:p>
        </w:tc>
      </w:tr>
    </w:tbl>
    <w:p w:rsidR="00905383" w:rsidRPr="00905383" w:rsidRDefault="00905383" w:rsidP="00905383">
      <w:pPr>
        <w:ind w:left="720" w:firstLine="720"/>
        <w:rPr>
          <w:rFonts w:ascii="Times New Roman" w:hAnsi="Times New Roman" w:cs="Times New Roman"/>
          <w:sz w:val="20"/>
          <w:szCs w:val="20"/>
        </w:rPr>
      </w:pPr>
      <w:r w:rsidRPr="00905383">
        <w:rPr>
          <w:rFonts w:ascii="Times New Roman" w:hAnsi="Times New Roman" w:cs="Times New Roman"/>
          <w:sz w:val="20"/>
          <w:szCs w:val="20"/>
        </w:rPr>
        <w:t>Sumber: Diolah oleh penulis</w:t>
      </w: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 Dari data di tabel tersebut, terlihat bahwa masalah dan hambatan yang dihadapi oleh UMKM dalam mengelola system informasi akuntansinya meliputi: Modal kantor akuntan yang kecil, sulitnya mencari Sumber </w:t>
      </w:r>
      <w:r w:rsidRPr="00905383">
        <w:rPr>
          <w:rFonts w:ascii="Times New Roman" w:hAnsi="Times New Roman" w:cs="Times New Roman"/>
          <w:sz w:val="20"/>
          <w:szCs w:val="20"/>
        </w:rPr>
        <w:lastRenderedPageBreak/>
        <w:t>daya manusia yang berkualitas, minimnya daya beli atau kemampuan UKM untuk menggunakan jasa kantor akuntan serta peratutan pemerintah yang diyakini belum mendukung pendampingan dan pemberian jasa oleh akuntan professional kepada pelaku usaha kecil dan menengah. Semua kendala tersebut kebanyakan berpangkal atau diakibatkan oleh kurangnya permodalan dan sumberdaya keuangan yang dimiliki oleh UMKM untuk mendapatkan bantuan secara administrative dari pihak eksternal. Keterbatasan sumberdaya keuangan yang dimiliki oleh UKM membuat mereka berusaha untuk memenuhi kebutuhan administrasi berkaitan keuangan secara mandiri, meskipun kemampuan mereka sangat terbatas dalam hal ini.</w:t>
      </w:r>
    </w:p>
    <w:p w:rsidR="00905383" w:rsidRPr="00905383" w:rsidRDefault="00905383" w:rsidP="00905383">
      <w:pPr>
        <w:rPr>
          <w:rFonts w:ascii="Times New Roman" w:hAnsi="Times New Roman" w:cs="Times New Roman"/>
          <w:sz w:val="20"/>
          <w:szCs w:val="20"/>
        </w:rPr>
      </w:pPr>
    </w:p>
    <w:p w:rsidR="00905383" w:rsidRPr="00905383" w:rsidRDefault="00905383" w:rsidP="00905383">
      <w:pPr>
        <w:jc w:val="both"/>
        <w:rPr>
          <w:rFonts w:ascii="Times New Roman" w:hAnsi="Times New Roman" w:cs="Times New Roman"/>
          <w:sz w:val="20"/>
          <w:szCs w:val="20"/>
        </w:rPr>
      </w:pPr>
    </w:p>
    <w:p w:rsidR="00905383" w:rsidRPr="00905383" w:rsidRDefault="00905383" w:rsidP="005C74D4">
      <w:pPr>
        <w:pStyle w:val="Heading3"/>
        <w:numPr>
          <w:ilvl w:val="1"/>
          <w:numId w:val="1"/>
        </w:numPr>
        <w:ind w:left="426" w:hanging="426"/>
        <w:rPr>
          <w:rFonts w:ascii="Times New Roman" w:hAnsi="Times New Roman" w:cs="Times New Roman"/>
          <w:b/>
          <w:color w:val="000000" w:themeColor="text1"/>
          <w:sz w:val="20"/>
          <w:szCs w:val="20"/>
        </w:rPr>
      </w:pPr>
      <w:r w:rsidRPr="00905383">
        <w:rPr>
          <w:rFonts w:ascii="Times New Roman" w:hAnsi="Times New Roman" w:cs="Times New Roman"/>
          <w:b/>
          <w:color w:val="000000" w:themeColor="text1"/>
          <w:sz w:val="20"/>
          <w:szCs w:val="20"/>
        </w:rPr>
        <w:t>Peluang bagi akuntan professional dalam pemberian layanan dan dukungan kepada UMKM di kota padang</w:t>
      </w:r>
    </w:p>
    <w:p w:rsidR="00905383" w:rsidRPr="00905383" w:rsidRDefault="00905383" w:rsidP="00905383">
      <w:pPr>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Selain tantangan dan hambatan yang telah diuraikan sebelumnya, para responden meyakini bahwa masih terdapat banyak peluang pemberian layanan jasa bagi Usaha Kecil dan menengah yang bisa dimanfaatkan secara optimal. Hal ini terlihat pada tabel 7 dibawah ini yang melihat adanya peluang bagi pemberian jasa-jasa berikut kepada UMKM di masa yang akan datang yaitu : Jasa Konsultasi Bisnis dan Perpajakan, Jasa kompilasi dan audit, Pendampingan dan konsultasi aktivitas akuntansi mulai dari pencatatan sampai pelaporan dan penyusunan Laporan Keuangan, Jasa Penilaian kesehatan keuangan UMKM, Pelatihan dalam pengitungan, pencatatan dan pelaporan Pajak dan pemberian Pelatihan pelaksanaan aktivitas akuntansi sesuai dengan standard yang berlaku dalam rangka mendorong kemandirian UKM dalam pelaksanaannya. </w:t>
      </w: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Semua jasa dan layanan diatas memiliki peluang untuk dimanfaatkan di masa datang dalam rangka mendorong peningkatan kinerja dan kemampuan UMKM yang jauh lebih baik. Terutama jika mendapatkan inisiatif dan dukungan dari pihak lain seperti pemerintah.</w:t>
      </w:r>
    </w:p>
    <w:p w:rsidR="00905383" w:rsidRPr="00905383" w:rsidRDefault="00905383" w:rsidP="00905383">
      <w:pPr>
        <w:spacing w:after="160" w:line="259" w:lineRule="auto"/>
        <w:rPr>
          <w:rFonts w:ascii="Times New Roman" w:hAnsi="Times New Roman" w:cs="Times New Roman"/>
          <w:b/>
          <w:sz w:val="20"/>
          <w:szCs w:val="20"/>
        </w:rPr>
      </w:pPr>
      <w:r w:rsidRPr="00905383">
        <w:rPr>
          <w:rFonts w:ascii="Times New Roman" w:hAnsi="Times New Roman" w:cs="Times New Roman"/>
          <w:b/>
          <w:sz w:val="20"/>
          <w:szCs w:val="20"/>
        </w:rPr>
        <w:br w:type="page"/>
      </w:r>
    </w:p>
    <w:p w:rsidR="00905383" w:rsidRPr="00905383" w:rsidRDefault="00905383" w:rsidP="00905383">
      <w:pPr>
        <w:rPr>
          <w:rFonts w:ascii="Times New Roman" w:hAnsi="Times New Roman" w:cs="Times New Roman"/>
          <w:b/>
          <w:sz w:val="20"/>
          <w:szCs w:val="20"/>
        </w:rPr>
      </w:pPr>
      <w:r w:rsidRPr="00905383">
        <w:rPr>
          <w:rFonts w:ascii="Times New Roman" w:hAnsi="Times New Roman" w:cs="Times New Roman"/>
          <w:b/>
          <w:sz w:val="20"/>
          <w:szCs w:val="20"/>
        </w:rPr>
        <w:lastRenderedPageBreak/>
        <w:t xml:space="preserve">Tabel 7: Peluang dalam pemberian layanan kepada UKM di masa datang </w:t>
      </w:r>
    </w:p>
    <w:tbl>
      <w:tblPr>
        <w:tblW w:w="7758" w:type="dxa"/>
        <w:tblLook w:val="04A0" w:firstRow="1" w:lastRow="0" w:firstColumn="1" w:lastColumn="0" w:noHBand="0" w:noVBand="1"/>
      </w:tblPr>
      <w:tblGrid>
        <w:gridCol w:w="7758"/>
      </w:tblGrid>
      <w:tr w:rsidR="00905383" w:rsidRPr="00905383" w:rsidTr="00595170">
        <w:trPr>
          <w:trHeight w:val="316"/>
        </w:trPr>
        <w:tc>
          <w:tcPr>
            <w:tcW w:w="7758" w:type="dxa"/>
            <w:tcBorders>
              <w:top w:val="single" w:sz="4" w:space="0" w:color="auto"/>
              <w:left w:val="nil"/>
              <w:bottom w:val="double" w:sz="6" w:space="0" w:color="auto"/>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 </w:t>
            </w:r>
          </w:p>
        </w:tc>
      </w:tr>
      <w:tr w:rsidR="00905383" w:rsidRPr="00905383" w:rsidTr="00595170">
        <w:trPr>
          <w:trHeight w:val="297"/>
        </w:trPr>
        <w:tc>
          <w:tcPr>
            <w:tcW w:w="7758" w:type="dxa"/>
            <w:tcBorders>
              <w:top w:val="nil"/>
              <w:left w:val="nil"/>
              <w:bottom w:val="nil"/>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rPr>
            </w:pPr>
            <w:r w:rsidRPr="00905383">
              <w:rPr>
                <w:rFonts w:ascii="Times New Roman" w:eastAsia="Times New Roman" w:hAnsi="Times New Roman" w:cs="Times New Roman"/>
                <w:color w:val="000000"/>
                <w:sz w:val="20"/>
                <w:szCs w:val="20"/>
              </w:rPr>
              <w:t>1. Jasa Konsultasi Bisnis dan Perpajakan</w:t>
            </w:r>
          </w:p>
        </w:tc>
      </w:tr>
      <w:tr w:rsidR="00905383" w:rsidRPr="00905383" w:rsidTr="00595170">
        <w:trPr>
          <w:trHeight w:val="297"/>
        </w:trPr>
        <w:tc>
          <w:tcPr>
            <w:tcW w:w="7758" w:type="dxa"/>
            <w:tcBorders>
              <w:top w:val="nil"/>
              <w:left w:val="nil"/>
              <w:bottom w:val="nil"/>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rPr>
            </w:pPr>
            <w:r w:rsidRPr="00905383">
              <w:rPr>
                <w:rFonts w:ascii="Times New Roman" w:eastAsia="Times New Roman" w:hAnsi="Times New Roman" w:cs="Times New Roman"/>
                <w:color w:val="000000"/>
                <w:sz w:val="20"/>
                <w:szCs w:val="20"/>
              </w:rPr>
              <w:t>2. Jasa kompilasi dan audit</w:t>
            </w:r>
          </w:p>
        </w:tc>
      </w:tr>
      <w:tr w:rsidR="00905383" w:rsidRPr="00905383" w:rsidTr="00595170">
        <w:trPr>
          <w:trHeight w:val="297"/>
        </w:trPr>
        <w:tc>
          <w:tcPr>
            <w:tcW w:w="7758" w:type="dxa"/>
            <w:tcBorders>
              <w:top w:val="nil"/>
              <w:left w:val="nil"/>
              <w:bottom w:val="nil"/>
              <w:right w:val="nil"/>
            </w:tcBorders>
            <w:shd w:val="clear" w:color="auto" w:fill="auto"/>
            <w:noWrap/>
            <w:vAlign w:val="center"/>
            <w:hideMark/>
          </w:tcPr>
          <w:p w:rsidR="00905383" w:rsidRPr="00905383" w:rsidRDefault="00905383" w:rsidP="00595170">
            <w:pPr>
              <w:rPr>
                <w:rFonts w:ascii="Times New Roman" w:eastAsia="Times New Roman" w:hAnsi="Times New Roman" w:cs="Times New Roman"/>
                <w:color w:val="000000"/>
                <w:sz w:val="20"/>
                <w:szCs w:val="20"/>
              </w:rPr>
            </w:pPr>
            <w:r w:rsidRPr="00905383">
              <w:rPr>
                <w:rFonts w:ascii="Times New Roman" w:eastAsia="Times New Roman" w:hAnsi="Times New Roman" w:cs="Times New Roman"/>
                <w:color w:val="000000"/>
                <w:sz w:val="20"/>
                <w:szCs w:val="20"/>
              </w:rPr>
              <w:t>3. Pendampingan dan konsultasi aktivitas akuntansi mulai dari pencatatan sampai pelaporan dan penyusunan Laporan Keuangan</w:t>
            </w:r>
          </w:p>
        </w:tc>
      </w:tr>
      <w:tr w:rsidR="00905383" w:rsidRPr="00905383" w:rsidTr="00595170">
        <w:trPr>
          <w:trHeight w:val="297"/>
        </w:trPr>
        <w:tc>
          <w:tcPr>
            <w:tcW w:w="7758" w:type="dxa"/>
            <w:tcBorders>
              <w:top w:val="nil"/>
              <w:left w:val="nil"/>
              <w:bottom w:val="nil"/>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rPr>
            </w:pPr>
            <w:r w:rsidRPr="00905383">
              <w:rPr>
                <w:rFonts w:ascii="Times New Roman" w:eastAsia="Times New Roman" w:hAnsi="Times New Roman" w:cs="Times New Roman"/>
                <w:color w:val="000000"/>
                <w:sz w:val="20"/>
                <w:szCs w:val="20"/>
              </w:rPr>
              <w:t>4. Jasa Penilaian kesehatan keuangan UMKM</w:t>
            </w:r>
          </w:p>
        </w:tc>
      </w:tr>
      <w:tr w:rsidR="00905383" w:rsidRPr="00905383" w:rsidTr="00595170">
        <w:trPr>
          <w:trHeight w:val="297"/>
        </w:trPr>
        <w:tc>
          <w:tcPr>
            <w:tcW w:w="7758" w:type="dxa"/>
            <w:tcBorders>
              <w:top w:val="nil"/>
              <w:left w:val="nil"/>
              <w:bottom w:val="nil"/>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rPr>
            </w:pPr>
            <w:r w:rsidRPr="00905383">
              <w:rPr>
                <w:rFonts w:ascii="Times New Roman" w:eastAsia="Times New Roman" w:hAnsi="Times New Roman" w:cs="Times New Roman"/>
                <w:color w:val="000000"/>
                <w:sz w:val="20"/>
                <w:szCs w:val="20"/>
              </w:rPr>
              <w:t>5. Pelatihan dalam pengitungan, pencatatan dan pelaporan Pajak</w:t>
            </w:r>
          </w:p>
        </w:tc>
      </w:tr>
      <w:tr w:rsidR="00905383" w:rsidRPr="00905383" w:rsidTr="00595170">
        <w:trPr>
          <w:trHeight w:val="297"/>
        </w:trPr>
        <w:tc>
          <w:tcPr>
            <w:tcW w:w="7758" w:type="dxa"/>
            <w:tcBorders>
              <w:top w:val="nil"/>
              <w:left w:val="nil"/>
              <w:bottom w:val="nil"/>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rPr>
            </w:pPr>
            <w:r w:rsidRPr="00905383">
              <w:rPr>
                <w:rFonts w:ascii="Times New Roman" w:eastAsia="Times New Roman" w:hAnsi="Times New Roman" w:cs="Times New Roman"/>
                <w:color w:val="000000"/>
                <w:sz w:val="20"/>
                <w:szCs w:val="20"/>
              </w:rPr>
              <w:t>6. Pelatihan pelaksanaan aktivitas akuntansi sesuai dengan standard yang berlaku dalam rangka mendorong kemandirian UKM dalam pelaksanaannya</w:t>
            </w:r>
          </w:p>
        </w:tc>
      </w:tr>
      <w:tr w:rsidR="00905383" w:rsidRPr="00905383" w:rsidTr="00595170">
        <w:trPr>
          <w:trHeight w:val="297"/>
        </w:trPr>
        <w:tc>
          <w:tcPr>
            <w:tcW w:w="7758" w:type="dxa"/>
            <w:tcBorders>
              <w:top w:val="nil"/>
              <w:left w:val="nil"/>
              <w:bottom w:val="nil"/>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rPr>
            </w:pPr>
          </w:p>
        </w:tc>
      </w:tr>
      <w:tr w:rsidR="00905383" w:rsidRPr="00905383" w:rsidTr="00595170">
        <w:trPr>
          <w:trHeight w:val="297"/>
        </w:trPr>
        <w:tc>
          <w:tcPr>
            <w:tcW w:w="7758" w:type="dxa"/>
            <w:tcBorders>
              <w:top w:val="single" w:sz="4" w:space="0" w:color="auto"/>
              <w:left w:val="nil"/>
              <w:bottom w:val="single" w:sz="4" w:space="0" w:color="auto"/>
              <w:right w:val="nil"/>
            </w:tcBorders>
            <w:shd w:val="clear" w:color="auto" w:fill="auto"/>
            <w:noWrap/>
            <w:vAlign w:val="bottom"/>
            <w:hideMark/>
          </w:tcPr>
          <w:p w:rsidR="00905383" w:rsidRPr="00905383" w:rsidRDefault="00905383" w:rsidP="00595170">
            <w:pPr>
              <w:rPr>
                <w:rFonts w:ascii="Times New Roman" w:eastAsia="Times New Roman" w:hAnsi="Times New Roman" w:cs="Times New Roman"/>
                <w:color w:val="000000"/>
                <w:sz w:val="20"/>
                <w:szCs w:val="20"/>
                <w:lang w:val="en-US"/>
              </w:rPr>
            </w:pPr>
            <w:r w:rsidRPr="00905383">
              <w:rPr>
                <w:rFonts w:ascii="Times New Roman" w:eastAsia="Times New Roman" w:hAnsi="Times New Roman" w:cs="Times New Roman"/>
                <w:color w:val="000000"/>
                <w:sz w:val="20"/>
                <w:szCs w:val="20"/>
                <w:lang w:val="en-US"/>
              </w:rPr>
              <w:t>Total</w:t>
            </w:r>
          </w:p>
        </w:tc>
      </w:tr>
    </w:tbl>
    <w:p w:rsidR="00905383" w:rsidRPr="00905383" w:rsidRDefault="00905383" w:rsidP="00905383">
      <w:pPr>
        <w:rPr>
          <w:rFonts w:ascii="Times New Roman" w:hAnsi="Times New Roman" w:cs="Times New Roman"/>
          <w:sz w:val="20"/>
          <w:szCs w:val="20"/>
        </w:rPr>
      </w:pPr>
      <w:r w:rsidRPr="00905383">
        <w:rPr>
          <w:rFonts w:ascii="Times New Roman" w:hAnsi="Times New Roman" w:cs="Times New Roman"/>
          <w:sz w:val="20"/>
          <w:szCs w:val="20"/>
        </w:rPr>
        <w:t>Sumber: Diolah oleh penulis</w:t>
      </w:r>
    </w:p>
    <w:p w:rsidR="00905383" w:rsidRPr="00905383" w:rsidRDefault="00905383" w:rsidP="00905383">
      <w:pPr>
        <w:rPr>
          <w:rFonts w:ascii="Times New Roman" w:hAnsi="Times New Roman" w:cs="Times New Roman"/>
          <w:sz w:val="20"/>
          <w:szCs w:val="20"/>
        </w:rPr>
      </w:pPr>
    </w:p>
    <w:p w:rsidR="00905383" w:rsidRPr="00905383" w:rsidRDefault="00905383" w:rsidP="00905383">
      <w:pPr>
        <w:ind w:left="426"/>
        <w:rPr>
          <w:rFonts w:ascii="Times New Roman" w:hAnsi="Times New Roman" w:cs="Times New Roman"/>
          <w:color w:val="000000" w:themeColor="text1"/>
          <w:sz w:val="20"/>
          <w:szCs w:val="20"/>
        </w:rPr>
      </w:pPr>
    </w:p>
    <w:p w:rsidR="00905383" w:rsidRPr="00905383" w:rsidRDefault="00905383" w:rsidP="005C74D4">
      <w:pPr>
        <w:pStyle w:val="Heading2"/>
        <w:numPr>
          <w:ilvl w:val="0"/>
          <w:numId w:val="1"/>
        </w:numPr>
        <w:spacing w:before="40" w:line="240" w:lineRule="auto"/>
        <w:ind w:left="426"/>
        <w:rPr>
          <w:rFonts w:ascii="Times New Roman" w:hAnsi="Times New Roman" w:cs="Times New Roman"/>
          <w:b w:val="0"/>
          <w:color w:val="000000" w:themeColor="text1"/>
          <w:sz w:val="20"/>
          <w:szCs w:val="20"/>
        </w:rPr>
      </w:pPr>
      <w:r w:rsidRPr="00905383">
        <w:rPr>
          <w:rFonts w:ascii="Times New Roman" w:hAnsi="Times New Roman" w:cs="Times New Roman"/>
          <w:color w:val="000000" w:themeColor="text1"/>
          <w:sz w:val="20"/>
          <w:szCs w:val="20"/>
        </w:rPr>
        <w:t>KESIMPULAN DAN SARAN</w:t>
      </w:r>
    </w:p>
    <w:p w:rsidR="00905383" w:rsidRPr="00905383" w:rsidRDefault="00905383" w:rsidP="00905383">
      <w:pPr>
        <w:ind w:left="426"/>
        <w:rPr>
          <w:rStyle w:val="SubtleEmphasis"/>
          <w:rFonts w:ascii="Times New Roman" w:hAnsi="Times New Roman" w:cs="Times New Roman"/>
          <w:b/>
          <w:i w:val="0"/>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Walaupun UMKM memiliki peranan yang penting dalam perekonomian Indonesia, beberapa hambatan dan kendala telah membatasi prospek pertumbuhan dari perusahaan ini. Literatur terdahulu telah menunjukkan bahwa akses keuangan dan permodalan merupakan salah satu masalah terbesar yang menghambat pertumbuhan UMKM di tanah air. Dalam konteks ini, buruknya kualitas pelaporan keuangan, bersamaan dengan tingginnya suku bunga pinjaman dan kurangnya jaminan/kolateral, telah dianggap sebagai salah satu biang keladi yang mendasari sulitnya akses UMKM mendapatkan kredit dari perbankan dan institusi keuangan formal lainnya. Para pemilik-manajer UMKM seringkali memiliki kekuranan pengetahuan dan keterampilan yang dibutuhkan untuk mendaftarkan aplikasi pinjaman atau memenuhi syarat standar yang diterapkan oleh perbankan, khususnya yang berkaitan dengan pelaporan keuangan yang baik dan terpercaya. </w:t>
      </w:r>
    </w:p>
    <w:p w:rsidR="00905383" w:rsidRPr="00905383" w:rsidRDefault="00905383" w:rsidP="00905383">
      <w:pPr>
        <w:ind w:firstLine="426"/>
        <w:jc w:val="both"/>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Studi ini bertujuan untuk menginvestigasi dan mengevaluasi status dan kondisi pelaksanaan dan pemanfaatan sistem akuntansi pada UMKM sektor perdagangan di Kota Padang, Sumatera Barat. Untuk mencapai tujuan tersebut, selain melakukan studi literatur penelitian ini juga membuat survey dengan kuestioner terstruktur dan mendistribusikannya secara random kepada 100 pelaku UMKM yang berlokasi di empat pasar tradisional terbesar di kota Padang. </w:t>
      </w:r>
    </w:p>
    <w:p w:rsidR="00905383" w:rsidRPr="00905383" w:rsidRDefault="00905383" w:rsidP="00905383">
      <w:pPr>
        <w:ind w:firstLine="426"/>
        <w:jc w:val="both"/>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Dengan menggunakan analisis statistik deskriptif sederhana, studi ini menemukan beberapa temuan berikut. Pertama, sebagian besar UMKM yang diteliti telah memahami pentingnya informasi keuangan dan akuntansi untuk keberhasilan usaha mereka.  Pentingnya informasi keuangan untuk UMKM ini terlihat dari besarnya pemanfaatan informasi keuangan sebagai dasar untuk penilaian kinerja keberhasilan usaha UMKM, sebagai dasar penyiapan rencana bisnis ditahun berikutnya dan sebagai bahan pertimbangan pembuatan keputusan penting lainnya. Kedua, walaupun sebagian besar dari UMKM terpilih telah melakukan pencatatan dan pelaporan transaksi keuangan mereka, masih terdapat cukup banyak UMKM, khususnya usaha mikro dan kecil, yang belum atau tidak melakukan pencatatan dan pengelolaan informasi keuangannya secara periodik atau terpisah dengan keuangan pribadi/keluarga pemilik usaha. </w:t>
      </w:r>
    </w:p>
    <w:p w:rsidR="00905383" w:rsidRPr="00905383" w:rsidRDefault="00905383" w:rsidP="00905383">
      <w:pPr>
        <w:ind w:firstLine="426"/>
        <w:jc w:val="both"/>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Ketiga, dari sebagian besar UMKM yang melakukan pencatatan dan pembukuan informasi keuangan secara periodik dan terpisah tersebut, kebanyakan praktek pelaksanaanya dilakukan langsung oleh pemilik usaha sendiri atau karyawan lainnya yang pada umumnya memiliki pengetahuan akuntansi yang terbatas atau sederhana. Keempat, sebagai konsekuensinya, hanya sedikit sekali UMKM yang benar-benar mencatat dan menyimpan seluruh dokumen mengenai aktivitas usaha mereka dan membuat laporan keuangan yang lengkap dan secara keseluruhan sesuai dengan standar akuntansi keuangan formal yang berlaku. Sebagian besar UMKM hanya melakukan pencatatan dan pelaporan informasi keuangan hanya secara sederhana saja, terutama untuk aktivitas yang langsung melibatkan transaksi finansial (keluar-masuknya uang atau pun barang dagangan) dan laporan yang terkait dengan penerimaan dan pembiayaan (laporan laba-rugi). </w:t>
      </w:r>
    </w:p>
    <w:p w:rsidR="00905383" w:rsidRPr="00905383" w:rsidRDefault="00905383" w:rsidP="00905383">
      <w:pPr>
        <w:ind w:firstLine="426"/>
        <w:jc w:val="both"/>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 Kelima, dari berbagai kendala dan hambatan yang dihadapi oleh UMKM, kurangnya karyawan yang secara khusus memiliki keahlian atau kualifikasi akuntansi dan kurangnya fasilitas yang mendukung pengelolaan keuangan yang baik merupakan masalah terbesar yang mengakibatkan rendahnya kualitas dari sebagain besar sistem informasi akuntansi yang ada pada UMKM yang diteliti. Permasalahan ini berpangkal pada kurangnya </w:t>
      </w:r>
      <w:r w:rsidRPr="00905383">
        <w:rPr>
          <w:rFonts w:ascii="Times New Roman" w:hAnsi="Times New Roman" w:cs="Times New Roman"/>
          <w:sz w:val="20"/>
          <w:szCs w:val="20"/>
        </w:rPr>
        <w:lastRenderedPageBreak/>
        <w:t xml:space="preserve">modal dan sumberdaya keuangan yang dibutuhkan oleh UMKM terpilih untuk membangun dan menerapkan sistem informasi akuntansi yang baik. </w:t>
      </w:r>
    </w:p>
    <w:p w:rsidR="00905383" w:rsidRPr="00905383" w:rsidRDefault="00905383" w:rsidP="00905383">
      <w:pPr>
        <w:jc w:val="both"/>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Berdasarkan temuan-temuan tersebut, studi ini memandang perlu mendorong pihak lembaga pendidikan bekerjasama dengan pemerintah kota dan provinsi untuk melakukan program pelatihan atau pendidikan yang terjangkau luas untuk para pelaku UMKM mengenai dasar-dasar manajemen keuangan dan penciptaan sistem informasi akuntansi yang baik sehingga sesuai dengan standar akuntansi keuangan formal yang tersedia. Di samping itu, lembaga pendidikan dan pemerintah juga bisa membantu langsung UMKM dengan memberikan pelayanan jasa konsultasi dan pendampingan kepada UMKM yang ingin membuat sistem informasi akuntansi atau UMKM yang membutuhkan penilaian/pemeriksaan dari praktek pelaksanaan dan pemanfaatan sistem informasi akuntansi yang telah mereka jalankan selama ini. </w:t>
      </w:r>
    </w:p>
    <w:p w:rsidR="00905383" w:rsidRPr="00905383" w:rsidRDefault="00905383" w:rsidP="00905383">
      <w:pPr>
        <w:jc w:val="both"/>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Di samping temuan-temuan di atas, perlu dicatat penelitian ini juga memiliki beberapa kelemahan. Pertama, dikarenakan keterbatasan sumber daya yang dimiliki penulis, cakupan penelitian ini terpaksa dibatasi jumlah sampelnya, jenis sektor usahanya dan luas wilayahnya hanya kepada pada 100 UMKM sektor perdagangan yang berlokasi di empat pasar tradisional terbesar di Kota Padang. Oleh karena itu, akan lebih baik bila penelitian-penelitian selanjutnya terkait topik ini cakupannya di perluas dengan menambah jumlah sampel dan jenis sektor usaha, serta cakupan wilayahnya ke kota/kabupaten lain di Sumatera barat atau bahkan propinsi-propinsi lainnya di Indonesia.  </w:t>
      </w:r>
    </w:p>
    <w:p w:rsidR="00905383" w:rsidRPr="00905383" w:rsidRDefault="00905383" w:rsidP="00905383">
      <w:pPr>
        <w:ind w:firstLine="426"/>
        <w:jc w:val="both"/>
        <w:rPr>
          <w:rFonts w:ascii="Times New Roman" w:hAnsi="Times New Roman" w:cs="Times New Roman"/>
          <w:sz w:val="20"/>
          <w:szCs w:val="20"/>
        </w:rPr>
      </w:pPr>
    </w:p>
    <w:p w:rsidR="00905383" w:rsidRPr="00905383" w:rsidRDefault="00905383" w:rsidP="00905383">
      <w:pPr>
        <w:ind w:firstLine="426"/>
        <w:jc w:val="both"/>
        <w:rPr>
          <w:rFonts w:ascii="Times New Roman" w:hAnsi="Times New Roman" w:cs="Times New Roman"/>
          <w:sz w:val="20"/>
          <w:szCs w:val="20"/>
        </w:rPr>
      </w:pPr>
      <w:r w:rsidRPr="00905383">
        <w:rPr>
          <w:rFonts w:ascii="Times New Roman" w:hAnsi="Times New Roman" w:cs="Times New Roman"/>
          <w:sz w:val="20"/>
          <w:szCs w:val="20"/>
        </w:rPr>
        <w:t xml:space="preserve">Kedua, penelitian ini belum atau tidak mencoba menggali lebih dalam faktor-faktor yang mempengaruhi kesuksesan penerapan sistem informasi pengelolaan keuangan pada UMKM yang ada disumatera barat, terutama yang menggunakan bantuan tekhnologi dan program computer. Konsekuensinya, ekspolasi lebih </w:t>
      </w:r>
      <w:proofErr w:type="gramStart"/>
      <w:r w:rsidRPr="00905383">
        <w:rPr>
          <w:rFonts w:ascii="Times New Roman" w:hAnsi="Times New Roman" w:cs="Times New Roman"/>
          <w:sz w:val="20"/>
          <w:szCs w:val="20"/>
        </w:rPr>
        <w:t>lanjut  pada</w:t>
      </w:r>
      <w:proofErr w:type="gramEnd"/>
      <w:r w:rsidRPr="00905383">
        <w:rPr>
          <w:rFonts w:ascii="Times New Roman" w:hAnsi="Times New Roman" w:cs="Times New Roman"/>
          <w:sz w:val="20"/>
          <w:szCs w:val="20"/>
        </w:rPr>
        <w:t xml:space="preserve"> faktor atau bidang tersebut pada penelitian-penilitian berikutnya akan sangat diperlukan untuk memperkaya dan meningkatkan pemahaman tentang pemanfaatan dan pelaksanaan sistem informasi akuntansi pada UMKM, sehingga dapat menjadi dasar pertimbangan dalam penerapan sistem akuntansi yang lebih baik dan member manfaat lebih untuk pengusaha UMKM. </w:t>
      </w:r>
    </w:p>
    <w:p w:rsidR="000C5696" w:rsidRPr="003B13A4" w:rsidRDefault="000C5696" w:rsidP="000C5696">
      <w:pPr>
        <w:pStyle w:val="Heading1"/>
        <w:numPr>
          <w:ilvl w:val="0"/>
          <w:numId w:val="1"/>
        </w:numPr>
        <w:spacing w:before="480"/>
        <w:ind w:left="567" w:hanging="578"/>
        <w:rPr>
          <w:rFonts w:ascii="Times New Roman" w:hAnsi="Times New Roman" w:cs="Times New Roman"/>
          <w:color w:val="auto"/>
          <w:sz w:val="20"/>
          <w:szCs w:val="20"/>
        </w:rPr>
      </w:pPr>
      <w:r w:rsidRPr="003B13A4">
        <w:rPr>
          <w:rFonts w:ascii="Times New Roman" w:hAnsi="Times New Roman" w:cs="Times New Roman"/>
          <w:color w:val="auto"/>
          <w:sz w:val="20"/>
          <w:szCs w:val="20"/>
        </w:rPr>
        <w:t>Daftar Pustaka</w:t>
      </w:r>
    </w:p>
    <w:p w:rsidR="000C5696" w:rsidRPr="003B13A4" w:rsidRDefault="000C5696" w:rsidP="000C5696">
      <w:pPr>
        <w:rPr>
          <w:rFonts w:ascii="Times New Roman" w:hAnsi="Times New Roman" w:cs="Times New Roman"/>
          <w:sz w:val="20"/>
          <w:szCs w:val="20"/>
        </w:rPr>
      </w:pPr>
    </w:p>
    <w:p w:rsidR="00931706" w:rsidRPr="00931706" w:rsidRDefault="000C5696" w:rsidP="00931706">
      <w:pPr>
        <w:pStyle w:val="ListParagraph"/>
        <w:widowControl w:val="0"/>
        <w:numPr>
          <w:ilvl w:val="0"/>
          <w:numId w:val="5"/>
        </w:numPr>
        <w:autoSpaceDE w:val="0"/>
        <w:autoSpaceDN w:val="0"/>
        <w:adjustRightInd w:val="0"/>
        <w:spacing w:after="40"/>
        <w:ind w:left="360"/>
        <w:rPr>
          <w:rFonts w:ascii="Times New Roman" w:hAnsi="Times New Roman" w:cs="Times New Roman"/>
          <w:sz w:val="20"/>
          <w:szCs w:val="20"/>
        </w:rPr>
      </w:pPr>
      <w:r w:rsidRPr="00931706">
        <w:rPr>
          <w:rFonts w:ascii="Times New Roman" w:hAnsi="Times New Roman" w:cs="Times New Roman"/>
          <w:sz w:val="20"/>
          <w:szCs w:val="20"/>
        </w:rPr>
        <w:t xml:space="preserve">Barbera, Francesco, and Hasso, Tim. (2013). </w:t>
      </w:r>
      <w:proofErr w:type="gramStart"/>
      <w:r w:rsidRPr="00931706">
        <w:rPr>
          <w:rFonts w:ascii="Times New Roman" w:hAnsi="Times New Roman" w:cs="Times New Roman"/>
          <w:sz w:val="20"/>
          <w:szCs w:val="20"/>
        </w:rPr>
        <w:t>“ Do</w:t>
      </w:r>
      <w:proofErr w:type="gramEnd"/>
      <w:r w:rsidRPr="00931706">
        <w:rPr>
          <w:rFonts w:ascii="Times New Roman" w:hAnsi="Times New Roman" w:cs="Times New Roman"/>
          <w:sz w:val="20"/>
          <w:szCs w:val="20"/>
        </w:rPr>
        <w:t xml:space="preserve"> We Need to Use an Accountant? The Sales Growth and Survival </w:t>
      </w:r>
      <w:proofErr w:type="gramStart"/>
      <w:r w:rsidRPr="00931706">
        <w:rPr>
          <w:rFonts w:ascii="Times New Roman" w:hAnsi="Times New Roman" w:cs="Times New Roman"/>
          <w:sz w:val="20"/>
          <w:szCs w:val="20"/>
        </w:rPr>
        <w:t>Benefits  to</w:t>
      </w:r>
      <w:proofErr w:type="gramEnd"/>
      <w:r w:rsidRPr="00931706">
        <w:rPr>
          <w:rFonts w:ascii="Times New Roman" w:hAnsi="Times New Roman" w:cs="Times New Roman"/>
          <w:sz w:val="20"/>
          <w:szCs w:val="20"/>
        </w:rPr>
        <w:t xml:space="preserve"> Family SMEs.” Family Business Review XX (X) 1-22</w:t>
      </w:r>
    </w:p>
    <w:p w:rsidR="00931706" w:rsidRPr="00931706" w:rsidRDefault="000C5696" w:rsidP="00931706">
      <w:pPr>
        <w:pStyle w:val="ListParagraph"/>
        <w:widowControl w:val="0"/>
        <w:numPr>
          <w:ilvl w:val="0"/>
          <w:numId w:val="5"/>
        </w:numPr>
        <w:autoSpaceDE w:val="0"/>
        <w:autoSpaceDN w:val="0"/>
        <w:adjustRightInd w:val="0"/>
        <w:spacing w:after="40"/>
        <w:ind w:left="360"/>
        <w:rPr>
          <w:rFonts w:ascii="Times New Roman" w:hAnsi="Times New Roman" w:cs="Times New Roman"/>
          <w:sz w:val="20"/>
          <w:szCs w:val="20"/>
        </w:rPr>
      </w:pPr>
      <w:r w:rsidRPr="00931706">
        <w:rPr>
          <w:rFonts w:ascii="Times New Roman" w:hAnsi="Times New Roman" w:cs="Times New Roman"/>
          <w:sz w:val="20"/>
          <w:szCs w:val="20"/>
        </w:rPr>
        <w:t>Bennett, R.J. and Robson, P.J. (1999). “The use of external business advice by SMEs in Britain.” Enterprise and Regional Development11:155-180.</w:t>
      </w:r>
    </w:p>
    <w:p w:rsidR="00931706" w:rsidRPr="00931706" w:rsidRDefault="000C5696" w:rsidP="00931706">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sidRPr="00931706">
        <w:rPr>
          <w:rFonts w:ascii="Times New Roman" w:hAnsi="Times New Roman" w:cs="Times New Roman"/>
          <w:sz w:val="20"/>
          <w:szCs w:val="20"/>
        </w:rPr>
        <w:t>Berry, A. (2006</w:t>
      </w:r>
      <w:proofErr w:type="gramStart"/>
      <w:r w:rsidRPr="00931706">
        <w:rPr>
          <w:rFonts w:ascii="Times New Roman" w:hAnsi="Times New Roman" w:cs="Times New Roman"/>
          <w:sz w:val="20"/>
          <w:szCs w:val="20"/>
        </w:rPr>
        <w:t>).</w:t>
      </w:r>
      <w:r w:rsidRPr="00931706">
        <w:rPr>
          <w:rFonts w:ascii="Times New Roman" w:hAnsi="Times New Roman" w:cs="Times New Roman"/>
          <w:iCs/>
          <w:sz w:val="20"/>
          <w:szCs w:val="20"/>
        </w:rPr>
        <w:t>Banks</w:t>
      </w:r>
      <w:proofErr w:type="gramEnd"/>
      <w:r w:rsidRPr="00931706">
        <w:rPr>
          <w:rFonts w:ascii="Times New Roman" w:hAnsi="Times New Roman" w:cs="Times New Roman"/>
          <w:iCs/>
          <w:sz w:val="20"/>
          <w:szCs w:val="20"/>
        </w:rPr>
        <w:t>, SMEs and Accountants: An International Study of SME’s Banking</w:t>
      </w:r>
      <w:r w:rsidRPr="00931706">
        <w:rPr>
          <w:rFonts w:ascii="Times New Roman" w:hAnsi="Times New Roman" w:cs="Times New Roman"/>
          <w:i/>
          <w:iCs/>
          <w:sz w:val="20"/>
          <w:szCs w:val="20"/>
        </w:rPr>
        <w:t xml:space="preserve"> Relationships</w:t>
      </w:r>
      <w:r w:rsidRPr="00931706">
        <w:rPr>
          <w:rFonts w:ascii="Times New Roman" w:hAnsi="Times New Roman" w:cs="Times New Roman"/>
          <w:sz w:val="20"/>
          <w:szCs w:val="20"/>
        </w:rPr>
        <w:t>, ACCA research report no. 95 (London: Certifed Accountants Educational Trust).</w:t>
      </w:r>
    </w:p>
    <w:p w:rsidR="00931706" w:rsidRPr="00931706" w:rsidRDefault="000C5696" w:rsidP="00931706">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sidRPr="00931706">
        <w:rPr>
          <w:rFonts w:ascii="Times New Roman" w:hAnsi="Times New Roman" w:cs="Times New Roman"/>
          <w:sz w:val="20"/>
          <w:szCs w:val="20"/>
        </w:rPr>
        <w:t>Berryman, J.  1983. "Small Business Failure and Bankruptcy: A Survey of the Literature," European Small Business Journal, 1(4), pp. 47-59. </w:t>
      </w:r>
    </w:p>
    <w:p w:rsidR="00931706" w:rsidRPr="00931706" w:rsidRDefault="000C5696" w:rsidP="00931706">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sidRPr="00931706">
        <w:rPr>
          <w:rFonts w:ascii="Times New Roman" w:hAnsi="Times New Roman" w:cs="Times New Roman"/>
          <w:sz w:val="20"/>
          <w:szCs w:val="20"/>
        </w:rPr>
        <w:t xml:space="preserve"> Birkett, W. P. (2000</w:t>
      </w:r>
      <w:proofErr w:type="gramStart"/>
      <w:r w:rsidRPr="00931706">
        <w:rPr>
          <w:rFonts w:ascii="Times New Roman" w:hAnsi="Times New Roman" w:cs="Times New Roman"/>
          <w:sz w:val="20"/>
          <w:szCs w:val="20"/>
        </w:rPr>
        <w:t>).</w:t>
      </w:r>
      <w:r w:rsidRPr="00931706">
        <w:rPr>
          <w:rFonts w:ascii="Times New Roman" w:hAnsi="Times New Roman" w:cs="Times New Roman"/>
          <w:i/>
          <w:iCs/>
          <w:sz w:val="20"/>
          <w:szCs w:val="20"/>
        </w:rPr>
        <w:t>Setting</w:t>
      </w:r>
      <w:proofErr w:type="gramEnd"/>
      <w:r w:rsidRPr="00931706">
        <w:rPr>
          <w:rFonts w:ascii="Times New Roman" w:hAnsi="Times New Roman" w:cs="Times New Roman"/>
          <w:i/>
          <w:iCs/>
          <w:sz w:val="20"/>
          <w:szCs w:val="20"/>
        </w:rPr>
        <w:t xml:space="preserve"> Strategic Directions in Small and Medium Enterprises: A Guide for Professional Accounting Advisers (Part 1) </w:t>
      </w:r>
      <w:r w:rsidRPr="00931706">
        <w:rPr>
          <w:rFonts w:ascii="Times New Roman" w:hAnsi="Times New Roman" w:cs="Times New Roman"/>
          <w:sz w:val="20"/>
          <w:szCs w:val="20"/>
        </w:rPr>
        <w:t xml:space="preserve">(New York: IFAC Financial and Management Accounting Committee). </w:t>
      </w:r>
    </w:p>
    <w:p w:rsidR="00931706" w:rsidRPr="00931706" w:rsidRDefault="000C5696" w:rsidP="00931706">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sidRPr="00931706">
        <w:rPr>
          <w:rFonts w:ascii="Times New Roman" w:hAnsi="Times New Roman" w:cs="Times New Roman"/>
          <w:sz w:val="20"/>
          <w:szCs w:val="20"/>
        </w:rPr>
        <w:t xml:space="preserve">Blackburn, R., Carey, P., &amp; Tanewski, G. A. (2010). </w:t>
      </w:r>
      <w:r w:rsidRPr="00931706">
        <w:rPr>
          <w:rFonts w:ascii="Times New Roman" w:hAnsi="Times New Roman" w:cs="Times New Roman"/>
          <w:i/>
          <w:iCs/>
          <w:sz w:val="20"/>
          <w:szCs w:val="20"/>
        </w:rPr>
        <w:t xml:space="preserve">Business Advice to SMEs: Professional Competence, Trust and Ethics. Certified Accountants Educational Trust. </w:t>
      </w:r>
      <w:r w:rsidRPr="00931706">
        <w:rPr>
          <w:rFonts w:ascii="Times New Roman" w:hAnsi="Times New Roman" w:cs="Times New Roman"/>
          <w:sz w:val="20"/>
          <w:szCs w:val="20"/>
        </w:rPr>
        <w:t xml:space="preserve">The Association of Chartered Certified Accountants, 29 Lincoln’s Inn Fields, London WC2A 3EE. ISBN: 978-1-mi85908-465-6. </w:t>
      </w:r>
    </w:p>
    <w:p w:rsidR="00931706" w:rsidRPr="00931706" w:rsidRDefault="000C5696" w:rsidP="00931706">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sidRPr="00931706">
        <w:rPr>
          <w:rFonts w:ascii="Times New Roman" w:hAnsi="Times New Roman" w:cs="Times New Roman"/>
          <w:sz w:val="20"/>
          <w:szCs w:val="20"/>
        </w:rPr>
        <w:t xml:space="preserve">Carey, P., Simnett, R., &amp; Tanewski, G. (2005). </w:t>
      </w:r>
      <w:r w:rsidRPr="00931706">
        <w:rPr>
          <w:rFonts w:ascii="Times New Roman" w:hAnsi="Times New Roman" w:cs="Times New Roman"/>
          <w:i/>
          <w:iCs/>
          <w:sz w:val="20"/>
          <w:szCs w:val="20"/>
        </w:rPr>
        <w:t xml:space="preserve">Providing Business Advice for Small to Medium Enterprises. </w:t>
      </w:r>
      <w:r w:rsidRPr="00931706">
        <w:rPr>
          <w:rFonts w:ascii="Times New Roman" w:hAnsi="Times New Roman" w:cs="Times New Roman"/>
          <w:sz w:val="20"/>
          <w:szCs w:val="20"/>
        </w:rPr>
        <w:t xml:space="preserve">Melbourne: CPA Australia. </w:t>
      </w:r>
    </w:p>
    <w:p w:rsidR="00595170" w:rsidRPr="00595170" w:rsidRDefault="000C5696"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sidRPr="00931706">
        <w:rPr>
          <w:rFonts w:ascii="Times New Roman" w:hAnsi="Times New Roman" w:cs="Times New Roman"/>
          <w:sz w:val="20"/>
          <w:szCs w:val="20"/>
        </w:rPr>
        <w:t>Doving, E., Gooderham, P. N., Morrison, A., &amp; Nordhaug, O. (2004). “</w:t>
      </w:r>
      <w:r w:rsidRPr="00931706">
        <w:rPr>
          <w:rFonts w:ascii="Times New Roman" w:hAnsi="Times New Roman" w:cs="Times New Roman"/>
          <w:iCs/>
          <w:sz w:val="20"/>
          <w:szCs w:val="20"/>
        </w:rPr>
        <w:t>Small Firm Accountants as Business Advisers: Accounting for the Di erences in their Provision of Business Advisory Services in Norway and Scotland</w:t>
      </w:r>
      <w:proofErr w:type="gramStart"/>
      <w:r w:rsidRPr="00931706">
        <w:rPr>
          <w:rFonts w:ascii="Times New Roman" w:hAnsi="Times New Roman" w:cs="Times New Roman"/>
          <w:sz w:val="20"/>
          <w:szCs w:val="20"/>
        </w:rPr>
        <w:t>.”</w:t>
      </w:r>
      <w:r w:rsidRPr="00931706">
        <w:rPr>
          <w:rFonts w:ascii="Times New Roman" w:hAnsi="Times New Roman" w:cs="Times New Roman"/>
          <w:i/>
          <w:sz w:val="20"/>
          <w:szCs w:val="20"/>
        </w:rPr>
        <w:t>SNF</w:t>
      </w:r>
      <w:proofErr w:type="gramEnd"/>
      <w:r w:rsidRPr="00931706">
        <w:rPr>
          <w:rFonts w:ascii="Times New Roman" w:hAnsi="Times New Roman" w:cs="Times New Roman"/>
          <w:i/>
          <w:sz w:val="20"/>
          <w:szCs w:val="20"/>
        </w:rPr>
        <w:t xml:space="preserve"> Working paper</w:t>
      </w:r>
      <w:r w:rsidRPr="00931706">
        <w:rPr>
          <w:rFonts w:ascii="Times New Roman" w:hAnsi="Times New Roman" w:cs="Times New Roman"/>
          <w:sz w:val="20"/>
          <w:szCs w:val="20"/>
        </w:rPr>
        <w:t xml:space="preserve"> No. 11 (Bergen: Samfunns-OG Naeringslivsforskning av) </w:t>
      </w:r>
    </w:p>
    <w:p w:rsidR="00595170" w:rsidRPr="00595170" w:rsidRDefault="000C5696"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sidRPr="00595170">
        <w:rPr>
          <w:rFonts w:ascii="Times New Roman" w:hAnsi="Times New Roman" w:cs="Times New Roman"/>
          <w:sz w:val="20"/>
          <w:szCs w:val="20"/>
        </w:rPr>
        <w:t>Doving, E., &amp; Gooderham, P. N. (2008). “Dynamic capabilities as antecedents of the scope of related diversification: the case of small firm accountancy practices</w:t>
      </w:r>
      <w:proofErr w:type="gramStart"/>
      <w:r w:rsidRPr="00595170">
        <w:rPr>
          <w:rFonts w:ascii="Times New Roman" w:hAnsi="Times New Roman" w:cs="Times New Roman"/>
          <w:sz w:val="20"/>
          <w:szCs w:val="20"/>
        </w:rPr>
        <w:t>.”</w:t>
      </w:r>
      <w:r w:rsidRPr="00595170">
        <w:rPr>
          <w:rFonts w:ascii="Times New Roman" w:hAnsi="Times New Roman" w:cs="Times New Roman"/>
          <w:i/>
          <w:iCs/>
          <w:sz w:val="20"/>
          <w:szCs w:val="20"/>
        </w:rPr>
        <w:t>Strategic</w:t>
      </w:r>
      <w:proofErr w:type="gramEnd"/>
      <w:r w:rsidRPr="00595170">
        <w:rPr>
          <w:rFonts w:ascii="Times New Roman" w:hAnsi="Times New Roman" w:cs="Times New Roman"/>
          <w:i/>
          <w:iCs/>
          <w:sz w:val="20"/>
          <w:szCs w:val="20"/>
        </w:rPr>
        <w:t xml:space="preserve"> Management Journal, </w:t>
      </w:r>
      <w:r w:rsidRPr="00595170">
        <w:rPr>
          <w:rFonts w:ascii="Times New Roman" w:hAnsi="Times New Roman" w:cs="Times New Roman"/>
          <w:sz w:val="20"/>
          <w:szCs w:val="20"/>
        </w:rPr>
        <w:t xml:space="preserve">29(8), 841–857. </w:t>
      </w:r>
    </w:p>
    <w:p w:rsidR="00595170" w:rsidRPr="00595170" w:rsidRDefault="000C5696"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sidRPr="00595170">
        <w:rPr>
          <w:rFonts w:ascii="Times New Roman" w:hAnsi="Times New Roman" w:cs="Times New Roman"/>
          <w:sz w:val="20"/>
          <w:szCs w:val="20"/>
        </w:rPr>
        <w:t>Dyer, L.M. &amp; Ross, C.A. (2008).” Seeking advice in dynamic and complex business environment: Impact on the success of small firms</w:t>
      </w:r>
      <w:proofErr w:type="gramStart"/>
      <w:r w:rsidRPr="00595170">
        <w:rPr>
          <w:rFonts w:ascii="Times New Roman" w:hAnsi="Times New Roman" w:cs="Times New Roman"/>
          <w:sz w:val="20"/>
          <w:szCs w:val="20"/>
        </w:rPr>
        <w:t>.”</w:t>
      </w:r>
      <w:r w:rsidRPr="00595170">
        <w:rPr>
          <w:rFonts w:ascii="Times New Roman" w:hAnsi="Times New Roman" w:cs="Times New Roman"/>
          <w:i/>
          <w:iCs/>
          <w:sz w:val="20"/>
          <w:szCs w:val="20"/>
        </w:rPr>
        <w:t>Journal</w:t>
      </w:r>
      <w:proofErr w:type="gramEnd"/>
      <w:r w:rsidRPr="00595170">
        <w:rPr>
          <w:rFonts w:ascii="Times New Roman" w:hAnsi="Times New Roman" w:cs="Times New Roman"/>
          <w:i/>
          <w:iCs/>
          <w:sz w:val="20"/>
          <w:szCs w:val="20"/>
        </w:rPr>
        <w:t xml:space="preserve"> of Development Entrepreneurship</w:t>
      </w:r>
      <w:r w:rsidRPr="00595170">
        <w:rPr>
          <w:rFonts w:ascii="Times New Roman" w:hAnsi="Times New Roman" w:cs="Times New Roman"/>
          <w:sz w:val="20"/>
          <w:szCs w:val="20"/>
        </w:rPr>
        <w:t xml:space="preserve">, Vol.13(2), 133-149.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Economic Research Institute for ASEAN and East Asia (ERIA). (2014). </w:t>
      </w:r>
      <w:r w:rsidR="000C5696" w:rsidRPr="00595170">
        <w:rPr>
          <w:rFonts w:ascii="Times New Roman" w:hAnsi="Times New Roman" w:cs="Times New Roman"/>
          <w:i/>
          <w:sz w:val="20"/>
          <w:szCs w:val="20"/>
        </w:rPr>
        <w:t xml:space="preserve">ASEAN SME Policy Index 2014: </w:t>
      </w:r>
      <w:r w:rsidR="000C5696" w:rsidRPr="00595170">
        <w:rPr>
          <w:rFonts w:ascii="Times New Roman" w:hAnsi="Times New Roman" w:cs="Times New Roman"/>
          <w:i/>
          <w:sz w:val="20"/>
          <w:szCs w:val="20"/>
        </w:rPr>
        <w:lastRenderedPageBreak/>
        <w:t>Towards Competitive and Innovative ASEAN SMEs.</w:t>
      </w:r>
      <w:r w:rsidR="000C5696" w:rsidRPr="00595170">
        <w:rPr>
          <w:rFonts w:ascii="Times New Roman" w:hAnsi="Times New Roman" w:cs="Times New Roman"/>
          <w:sz w:val="20"/>
          <w:szCs w:val="20"/>
        </w:rPr>
        <w:t xml:space="preserve"> ERIA Research Project Report 2012, No. 8. Jakarta: ERIA</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Evaraert, P., Sarens, G., &amp; Rommel, J. (2006). “Outsourcing of accounting tasks in </w:t>
      </w:r>
      <w:proofErr w:type="gramStart"/>
      <w:r w:rsidR="000C5696" w:rsidRPr="00595170">
        <w:rPr>
          <w:rFonts w:ascii="Times New Roman" w:hAnsi="Times New Roman" w:cs="Times New Roman"/>
          <w:sz w:val="20"/>
          <w:szCs w:val="20"/>
        </w:rPr>
        <w:t>SMEs :</w:t>
      </w:r>
      <w:proofErr w:type="gramEnd"/>
      <w:r w:rsidR="000C5696" w:rsidRPr="00595170">
        <w:rPr>
          <w:rFonts w:ascii="Times New Roman" w:hAnsi="Times New Roman" w:cs="Times New Roman"/>
          <w:sz w:val="20"/>
          <w:szCs w:val="20"/>
        </w:rPr>
        <w:t xml:space="preserve"> an extended TCE </w:t>
      </w:r>
      <w:r w:rsidR="000C5696" w:rsidRPr="00595170">
        <w:rPr>
          <w:rFonts w:ascii="Times New Roman" w:hAnsi="Times New Roman" w:cs="Times New Roman"/>
          <w:i/>
          <w:iCs/>
          <w:sz w:val="20"/>
          <w:szCs w:val="20"/>
        </w:rPr>
        <w:t xml:space="preserve">Model (Working Paper No. 2004/403). </w:t>
      </w:r>
      <w:proofErr w:type="gramStart"/>
      <w:r w:rsidR="000C5696" w:rsidRPr="00595170">
        <w:rPr>
          <w:rFonts w:ascii="Times New Roman" w:hAnsi="Times New Roman" w:cs="Times New Roman"/>
          <w:i/>
          <w:iCs/>
          <w:sz w:val="20"/>
          <w:szCs w:val="20"/>
        </w:rPr>
        <w:t xml:space="preserve">Gent </w:t>
      </w:r>
      <w:r w:rsidR="000C5696" w:rsidRPr="00595170">
        <w:rPr>
          <w:rFonts w:ascii="Times New Roman" w:hAnsi="Times New Roman" w:cs="Times New Roman"/>
          <w:sz w:val="20"/>
          <w:szCs w:val="20"/>
        </w:rPr>
        <w:t>:</w:t>
      </w:r>
      <w:proofErr w:type="gramEnd"/>
      <w:r w:rsidR="000C5696" w:rsidRPr="00595170">
        <w:rPr>
          <w:rFonts w:ascii="Times New Roman" w:hAnsi="Times New Roman" w:cs="Times New Roman"/>
          <w:sz w:val="20"/>
          <w:szCs w:val="20"/>
        </w:rPr>
        <w:t xml:space="preserve"> Univeersiteit Gento.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Evaraert, P., Sarens, G., &amp; Rommel, J. (2007). “Sourcing strategy of Belgian </w:t>
      </w:r>
      <w:proofErr w:type="gramStart"/>
      <w:r w:rsidR="000C5696" w:rsidRPr="00595170">
        <w:rPr>
          <w:rFonts w:ascii="Times New Roman" w:hAnsi="Times New Roman" w:cs="Times New Roman"/>
          <w:sz w:val="20"/>
          <w:szCs w:val="20"/>
        </w:rPr>
        <w:t>SMEs :</w:t>
      </w:r>
      <w:proofErr w:type="gramEnd"/>
      <w:r w:rsidR="000C5696" w:rsidRPr="00595170">
        <w:rPr>
          <w:rFonts w:ascii="Times New Roman" w:hAnsi="Times New Roman" w:cs="Times New Roman"/>
          <w:sz w:val="20"/>
          <w:szCs w:val="20"/>
        </w:rPr>
        <w:t xml:space="preserve"> empirical evidence for the accounting services.”</w:t>
      </w:r>
      <w:r w:rsidR="000C5696" w:rsidRPr="00595170">
        <w:rPr>
          <w:rFonts w:ascii="Times New Roman" w:hAnsi="Times New Roman" w:cs="Times New Roman"/>
          <w:i/>
          <w:iCs/>
          <w:sz w:val="20"/>
          <w:szCs w:val="20"/>
        </w:rPr>
        <w:t>Production Planning &amp; Control</w:t>
      </w:r>
      <w:r w:rsidR="000C5696" w:rsidRPr="00595170">
        <w:rPr>
          <w:rFonts w:ascii="Times New Roman" w:hAnsi="Times New Roman" w:cs="Times New Roman"/>
          <w:sz w:val="20"/>
          <w:szCs w:val="20"/>
        </w:rPr>
        <w:t xml:space="preserve">, 18(8), 716-725.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Evaraert, P., Sarens, G., &amp; Rommel, J. (2010). Using transaction cost economics to explain outsourcing of accounting. </w:t>
      </w:r>
      <w:r w:rsidR="000C5696" w:rsidRPr="00595170">
        <w:rPr>
          <w:rFonts w:ascii="Times New Roman" w:hAnsi="Times New Roman" w:cs="Times New Roman"/>
          <w:i/>
          <w:iCs/>
          <w:sz w:val="20"/>
          <w:szCs w:val="20"/>
        </w:rPr>
        <w:t>Small Bus Econ</w:t>
      </w:r>
      <w:r w:rsidR="000C5696" w:rsidRPr="00595170">
        <w:rPr>
          <w:rFonts w:ascii="Times New Roman" w:hAnsi="Times New Roman" w:cs="Times New Roman"/>
          <w:sz w:val="20"/>
          <w:szCs w:val="20"/>
        </w:rPr>
        <w:t xml:space="preserve">, 35(1),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Faerns, D., Sels, L., De Winne, S. &amp; Maes, J. (2005). “The Effects of Individual HR Domains on Financial Performance: Evidence from Belgian Small Businesses</w:t>
      </w:r>
      <w:proofErr w:type="gramStart"/>
      <w:r w:rsidR="000C5696" w:rsidRPr="00595170">
        <w:rPr>
          <w:rFonts w:ascii="Times New Roman" w:hAnsi="Times New Roman" w:cs="Times New Roman"/>
          <w:sz w:val="20"/>
          <w:szCs w:val="20"/>
        </w:rPr>
        <w:t>.”</w:t>
      </w:r>
      <w:r w:rsidR="000C5696" w:rsidRPr="00595170">
        <w:rPr>
          <w:rFonts w:ascii="Times New Roman" w:hAnsi="Times New Roman" w:cs="Times New Roman"/>
          <w:i/>
          <w:iCs/>
          <w:sz w:val="20"/>
          <w:szCs w:val="20"/>
        </w:rPr>
        <w:t>International</w:t>
      </w:r>
      <w:proofErr w:type="gramEnd"/>
      <w:r w:rsidR="000C5696" w:rsidRPr="00595170">
        <w:rPr>
          <w:rFonts w:ascii="Times New Roman" w:hAnsi="Times New Roman" w:cs="Times New Roman"/>
          <w:i/>
          <w:iCs/>
          <w:sz w:val="20"/>
          <w:szCs w:val="20"/>
        </w:rPr>
        <w:t xml:space="preserve"> Journal of Human Resource Management, </w:t>
      </w:r>
      <w:r w:rsidR="000C5696" w:rsidRPr="00595170">
        <w:rPr>
          <w:rFonts w:ascii="Times New Roman" w:hAnsi="Times New Roman" w:cs="Times New Roman"/>
          <w:sz w:val="20"/>
          <w:szCs w:val="20"/>
        </w:rPr>
        <w:t xml:space="preserve">16 (5): 676–700.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Fogarty, T.J., Radcliffe, V.S., &amp;Campbell, D.R. (2006), “Accountancy Before the Fall: The AICPA Vision Project and Related Professional Enterprises.” </w:t>
      </w:r>
      <w:r w:rsidR="000C5696" w:rsidRPr="00595170">
        <w:rPr>
          <w:rFonts w:ascii="Times New Roman" w:hAnsi="Times New Roman" w:cs="Times New Roman"/>
          <w:i/>
          <w:iCs/>
          <w:sz w:val="20"/>
          <w:szCs w:val="20"/>
        </w:rPr>
        <w:t>Accounting, Organizations and Society</w:t>
      </w:r>
      <w:r w:rsidR="000C5696" w:rsidRPr="00595170">
        <w:rPr>
          <w:rFonts w:ascii="Times New Roman" w:hAnsi="Times New Roman" w:cs="Times New Roman"/>
          <w:sz w:val="20"/>
          <w:szCs w:val="20"/>
        </w:rPr>
        <w:t>, 31(1): 1–25.</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Gilley, K. M., Greer, C. R., &amp; Rasheed, A. A. (2004). Human resource outsourcing and organizational performance in manufacturing firms. </w:t>
      </w:r>
      <w:r w:rsidR="000C5696" w:rsidRPr="00595170">
        <w:rPr>
          <w:rFonts w:ascii="Times New Roman" w:hAnsi="Times New Roman" w:cs="Times New Roman"/>
          <w:i/>
          <w:iCs/>
          <w:sz w:val="20"/>
          <w:szCs w:val="20"/>
        </w:rPr>
        <w:t xml:space="preserve">Journal of Business Research, </w:t>
      </w:r>
      <w:r w:rsidR="000C5696" w:rsidRPr="00595170">
        <w:rPr>
          <w:rFonts w:ascii="Times New Roman" w:hAnsi="Times New Roman" w:cs="Times New Roman"/>
          <w:sz w:val="20"/>
          <w:szCs w:val="20"/>
        </w:rPr>
        <w:t xml:space="preserve">57, 232-240.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Gooderham, P. N., Tobiassen, A., Doving, E., &amp; Nordhaug, O. (2004). “Accountants as sources of business advice for small firms</w:t>
      </w:r>
      <w:proofErr w:type="gramStart"/>
      <w:r w:rsidR="000C5696" w:rsidRPr="00595170">
        <w:rPr>
          <w:rFonts w:ascii="Times New Roman" w:hAnsi="Times New Roman" w:cs="Times New Roman"/>
          <w:sz w:val="20"/>
          <w:szCs w:val="20"/>
        </w:rPr>
        <w:t>.”</w:t>
      </w:r>
      <w:r w:rsidR="000C5696" w:rsidRPr="00595170">
        <w:rPr>
          <w:rFonts w:ascii="Times New Roman" w:hAnsi="Times New Roman" w:cs="Times New Roman"/>
          <w:i/>
          <w:iCs/>
          <w:sz w:val="20"/>
          <w:szCs w:val="20"/>
        </w:rPr>
        <w:t>International</w:t>
      </w:r>
      <w:proofErr w:type="gramEnd"/>
      <w:r w:rsidR="000C5696" w:rsidRPr="00595170">
        <w:rPr>
          <w:rFonts w:ascii="Times New Roman" w:hAnsi="Times New Roman" w:cs="Times New Roman"/>
          <w:i/>
          <w:iCs/>
          <w:sz w:val="20"/>
          <w:szCs w:val="20"/>
        </w:rPr>
        <w:t xml:space="preserve"> Small Business Journal, </w:t>
      </w:r>
      <w:r w:rsidR="000C5696" w:rsidRPr="00595170">
        <w:rPr>
          <w:rFonts w:ascii="Times New Roman" w:hAnsi="Times New Roman" w:cs="Times New Roman"/>
          <w:sz w:val="20"/>
          <w:szCs w:val="20"/>
        </w:rPr>
        <w:t xml:space="preserve">22(1), 5-22.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Gorton, M.  1999. "Use of Financial Management Techniques in the U.K.-Based Small and Medium Enterprises: Empirical Research Findings," </w:t>
      </w:r>
      <w:r w:rsidR="000C5696" w:rsidRPr="00595170">
        <w:rPr>
          <w:rFonts w:ascii="Times New Roman" w:hAnsi="Times New Roman" w:cs="Times New Roman"/>
          <w:i/>
          <w:sz w:val="20"/>
          <w:szCs w:val="20"/>
        </w:rPr>
        <w:t>Journal of Financial Management and Analysis</w:t>
      </w:r>
      <w:r w:rsidR="000C5696" w:rsidRPr="00595170">
        <w:rPr>
          <w:rFonts w:ascii="Times New Roman" w:hAnsi="Times New Roman" w:cs="Times New Roman"/>
          <w:sz w:val="20"/>
          <w:szCs w:val="20"/>
        </w:rPr>
        <w:t xml:space="preserve">, 12(1), pp. 56-64.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Greenwood, R., Suddaby, R. &amp; Hinings, C.R. (2002) “Theorizing change: The role of professional associations in the transformation of institutional fields.” </w:t>
      </w:r>
      <w:r w:rsidR="000C5696" w:rsidRPr="00595170">
        <w:rPr>
          <w:rFonts w:ascii="Times New Roman" w:hAnsi="Times New Roman" w:cs="Times New Roman"/>
          <w:i/>
          <w:iCs/>
          <w:sz w:val="20"/>
          <w:szCs w:val="20"/>
        </w:rPr>
        <w:t xml:space="preserve">Academy of Management Journal. </w:t>
      </w:r>
      <w:r w:rsidR="000C5696" w:rsidRPr="00595170">
        <w:rPr>
          <w:rFonts w:ascii="Times New Roman" w:hAnsi="Times New Roman" w:cs="Times New Roman"/>
          <w:sz w:val="20"/>
          <w:szCs w:val="20"/>
        </w:rPr>
        <w:t>45(1):58–80.</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bCs/>
          <w:sz w:val="20"/>
          <w:szCs w:val="20"/>
        </w:rPr>
        <w:t xml:space="preserve">Hall, </w:t>
      </w:r>
      <w:proofErr w:type="gramStart"/>
      <w:r w:rsidR="000C5696" w:rsidRPr="00595170">
        <w:rPr>
          <w:rFonts w:ascii="Times New Roman" w:hAnsi="Times New Roman" w:cs="Times New Roman"/>
          <w:bCs/>
          <w:sz w:val="20"/>
          <w:szCs w:val="20"/>
        </w:rPr>
        <w:t>G.andYoung</w:t>
      </w:r>
      <w:proofErr w:type="gramEnd"/>
      <w:r w:rsidR="000C5696" w:rsidRPr="00595170">
        <w:rPr>
          <w:rFonts w:ascii="Times New Roman" w:hAnsi="Times New Roman" w:cs="Times New Roman"/>
          <w:bCs/>
          <w:sz w:val="20"/>
          <w:szCs w:val="20"/>
        </w:rPr>
        <w:t xml:space="preserve">, B. 1993. "Factors Associated with Small Firm Insolvency," </w:t>
      </w:r>
      <w:proofErr w:type="gramStart"/>
      <w:r w:rsidR="000C5696" w:rsidRPr="00595170">
        <w:rPr>
          <w:rFonts w:ascii="Times New Roman" w:hAnsi="Times New Roman" w:cs="Times New Roman"/>
          <w:bCs/>
          <w:sz w:val="20"/>
          <w:szCs w:val="20"/>
        </w:rPr>
        <w:t>inAtkin,R.</w:t>
      </w:r>
      <w:proofErr w:type="gramEnd"/>
      <w:r w:rsidR="000C5696" w:rsidRPr="00595170">
        <w:rPr>
          <w:rFonts w:ascii="Times New Roman" w:hAnsi="Times New Roman" w:cs="Times New Roman"/>
          <w:bCs/>
          <w:sz w:val="20"/>
          <w:szCs w:val="20"/>
        </w:rPr>
        <w:t xml:space="preserve">,Chell,E. and Mason, C. (eds.) </w:t>
      </w:r>
      <w:r w:rsidR="000C5696" w:rsidRPr="00595170">
        <w:rPr>
          <w:rFonts w:ascii="Times New Roman" w:hAnsi="Times New Roman" w:cs="Times New Roman"/>
          <w:bCs/>
          <w:i/>
          <w:iCs/>
          <w:sz w:val="20"/>
          <w:szCs w:val="20"/>
        </w:rPr>
        <w:t xml:space="preserve">New Directions in Small Business Research, </w:t>
      </w:r>
      <w:r w:rsidR="000C5696" w:rsidRPr="00595170">
        <w:rPr>
          <w:rFonts w:ascii="Times New Roman" w:hAnsi="Times New Roman" w:cs="Times New Roman"/>
          <w:bCs/>
          <w:sz w:val="20"/>
          <w:szCs w:val="20"/>
        </w:rPr>
        <w:t>Avebury; Aldersh.</w:t>
      </w:r>
      <w:r w:rsidR="000C5696" w:rsidRPr="00595170">
        <w:rPr>
          <w:rFonts w:ascii="Times New Roman" w:eastAsia="MS Mincho" w:hAnsi="Times New Roman" w:cs="Times New Roman"/>
          <w:bCs/>
          <w:sz w:val="20"/>
          <w:szCs w:val="20"/>
        </w:rPr>
        <w:t>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eastAsia="MS Mincho" w:hAnsi="Times New Roman" w:cs="Times New Roman"/>
          <w:bCs/>
          <w:sz w:val="20"/>
          <w:szCs w:val="20"/>
        </w:rPr>
        <w:t xml:space="preserve"> </w:t>
      </w:r>
      <w:r w:rsidR="000C5696" w:rsidRPr="00595170">
        <w:rPr>
          <w:rFonts w:ascii="Times New Roman" w:hAnsi="Times New Roman" w:cs="Times New Roman"/>
          <w:sz w:val="20"/>
          <w:szCs w:val="20"/>
        </w:rPr>
        <w:t xml:space="preserve">International Finance Cooperation, IFC. (2006). “Access to Credit for Businesswomen in Indonesia.” </w:t>
      </w:r>
      <w:r w:rsidR="000C5696" w:rsidRPr="00595170">
        <w:rPr>
          <w:rFonts w:ascii="Times New Roman" w:hAnsi="Times New Roman" w:cs="Times New Roman"/>
          <w:i/>
          <w:sz w:val="20"/>
          <w:szCs w:val="20"/>
        </w:rPr>
        <w:t xml:space="preserve">IFC-Pensa, </w:t>
      </w:r>
      <w:r w:rsidR="000C5696" w:rsidRPr="00595170">
        <w:rPr>
          <w:rFonts w:ascii="Times New Roman" w:hAnsi="Times New Roman" w:cs="Times New Roman"/>
          <w:sz w:val="20"/>
          <w:szCs w:val="20"/>
        </w:rPr>
        <w:t>World Bank, Indonesia.</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Iriayanti, M. &amp; Azis, M. (2012</w:t>
      </w:r>
      <w:proofErr w:type="gramStart"/>
      <w:r w:rsidR="000C5696" w:rsidRPr="00595170">
        <w:rPr>
          <w:rFonts w:ascii="Times New Roman" w:hAnsi="Times New Roman" w:cs="Times New Roman"/>
          <w:sz w:val="20"/>
          <w:szCs w:val="20"/>
        </w:rPr>
        <w:t>)</w:t>
      </w:r>
      <w:r w:rsidR="000C5696" w:rsidRPr="00595170">
        <w:rPr>
          <w:rFonts w:ascii="Times New Roman" w:hAnsi="Times New Roman" w:cs="Times New Roman"/>
          <w:i/>
          <w:sz w:val="20"/>
          <w:szCs w:val="20"/>
        </w:rPr>
        <w:t>.</w:t>
      </w:r>
      <w:r w:rsidR="000C5696" w:rsidRPr="00595170">
        <w:rPr>
          <w:rFonts w:ascii="Times New Roman" w:hAnsi="Times New Roman" w:cs="Times New Roman"/>
          <w:sz w:val="20"/>
          <w:szCs w:val="20"/>
        </w:rPr>
        <w:t>“</w:t>
      </w:r>
      <w:proofErr w:type="gramEnd"/>
      <w:r w:rsidR="000C5696" w:rsidRPr="00595170">
        <w:rPr>
          <w:rFonts w:ascii="Times New Roman" w:hAnsi="Times New Roman" w:cs="Times New Roman"/>
          <w:sz w:val="20"/>
          <w:szCs w:val="20"/>
        </w:rPr>
        <w:t xml:space="preserve">Barrier Factors and Potential Solutions for Indonesian SMEs.” </w:t>
      </w:r>
      <w:r w:rsidR="000C5696" w:rsidRPr="00595170">
        <w:rPr>
          <w:rFonts w:ascii="Times New Roman" w:hAnsi="Times New Roman" w:cs="Times New Roman"/>
          <w:i/>
          <w:sz w:val="20"/>
          <w:szCs w:val="20"/>
        </w:rPr>
        <w:t>Procedia Economics and Finance</w:t>
      </w:r>
      <w:r w:rsidR="000C5696" w:rsidRPr="00595170">
        <w:rPr>
          <w:rFonts w:ascii="Times New Roman" w:hAnsi="Times New Roman" w:cs="Times New Roman"/>
          <w:sz w:val="20"/>
          <w:szCs w:val="20"/>
        </w:rPr>
        <w:t xml:space="preserve"> 4, pp. 3-12.</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Jayabalan, J., Raman, M., Dorasamy, M., &amp; Ching Ching, N. K., (2009). “Outsourcing of Accounting Functions amongst SME Companies in Malaysia: An Exploratory Study</w:t>
      </w:r>
      <w:proofErr w:type="gramStart"/>
      <w:r w:rsidR="000C5696" w:rsidRPr="00595170">
        <w:rPr>
          <w:rFonts w:ascii="Times New Roman" w:hAnsi="Times New Roman" w:cs="Times New Roman"/>
          <w:sz w:val="20"/>
          <w:szCs w:val="20"/>
        </w:rPr>
        <w:t>.”</w:t>
      </w:r>
      <w:r w:rsidR="000C5696" w:rsidRPr="00595170">
        <w:rPr>
          <w:rFonts w:ascii="Times New Roman" w:hAnsi="Times New Roman" w:cs="Times New Roman"/>
          <w:i/>
          <w:sz w:val="20"/>
          <w:szCs w:val="20"/>
        </w:rPr>
        <w:t>Accountancy</w:t>
      </w:r>
      <w:proofErr w:type="gramEnd"/>
      <w:r w:rsidR="000C5696" w:rsidRPr="00595170">
        <w:rPr>
          <w:rFonts w:ascii="Times New Roman" w:hAnsi="Times New Roman" w:cs="Times New Roman"/>
          <w:i/>
          <w:sz w:val="20"/>
          <w:szCs w:val="20"/>
        </w:rPr>
        <w:t xml:space="preserve"> Business and the Public Interest</w:t>
      </w:r>
      <w:r w:rsidR="000C5696" w:rsidRPr="00595170">
        <w:rPr>
          <w:rFonts w:ascii="Times New Roman" w:hAnsi="Times New Roman" w:cs="Times New Roman"/>
          <w:sz w:val="20"/>
          <w:szCs w:val="20"/>
        </w:rPr>
        <w:t xml:space="preserve">, Vol. 8, No. 2, 2009, 96-114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Kamyabi, Y. &amp; Devi, S. (2011). Accounting outsourcing and firm performance in Iranian SMEs. </w:t>
      </w:r>
      <w:r w:rsidR="000C5696" w:rsidRPr="00595170">
        <w:rPr>
          <w:rFonts w:ascii="Times New Roman" w:hAnsi="Times New Roman" w:cs="Times New Roman"/>
          <w:i/>
          <w:iCs/>
          <w:sz w:val="20"/>
          <w:szCs w:val="20"/>
        </w:rPr>
        <w:t xml:space="preserve">International Journal of Economics and Finance. </w:t>
      </w:r>
      <w:r w:rsidR="000C5696" w:rsidRPr="00595170">
        <w:rPr>
          <w:rFonts w:ascii="Times New Roman" w:hAnsi="Times New Roman" w:cs="Times New Roman"/>
          <w:sz w:val="20"/>
          <w:szCs w:val="20"/>
        </w:rPr>
        <w:t xml:space="preserve">Vol. 3. No.4. 181-192.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Kamyabi, Y. &amp; Devi, S. (2011). “Use of profesional accountants’ advisory services and its impact on SME performance in an emerging </w:t>
      </w:r>
      <w:proofErr w:type="gramStart"/>
      <w:r w:rsidR="000C5696" w:rsidRPr="00595170">
        <w:rPr>
          <w:rFonts w:ascii="Times New Roman" w:hAnsi="Times New Roman" w:cs="Times New Roman"/>
          <w:sz w:val="20"/>
          <w:szCs w:val="20"/>
        </w:rPr>
        <w:t>economy :</w:t>
      </w:r>
      <w:proofErr w:type="gramEnd"/>
      <w:r w:rsidR="000C5696" w:rsidRPr="00595170">
        <w:rPr>
          <w:rFonts w:ascii="Times New Roman" w:hAnsi="Times New Roman" w:cs="Times New Roman"/>
          <w:sz w:val="20"/>
          <w:szCs w:val="20"/>
        </w:rPr>
        <w:t xml:space="preserve"> a resource-based view.”</w:t>
      </w:r>
      <w:r w:rsidR="000C5696" w:rsidRPr="00595170">
        <w:rPr>
          <w:rFonts w:ascii="Times New Roman" w:hAnsi="Times New Roman" w:cs="Times New Roman"/>
          <w:i/>
          <w:iCs/>
          <w:sz w:val="20"/>
          <w:szCs w:val="20"/>
        </w:rPr>
        <w:t>Journal of Management and Suistainability</w:t>
      </w:r>
      <w:r w:rsidR="000C5696" w:rsidRPr="00595170">
        <w:rPr>
          <w:rFonts w:ascii="Times New Roman" w:hAnsi="Times New Roman" w:cs="Times New Roman"/>
          <w:sz w:val="20"/>
          <w:szCs w:val="20"/>
        </w:rPr>
        <w:t xml:space="preserve">. Vol.13. No.1. 43-55.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Kirby, D. and King, S. (1997). “Accountant and Small Firm Development: Filling the Expectation Gap.” </w:t>
      </w:r>
      <w:r w:rsidR="000C5696" w:rsidRPr="00595170">
        <w:rPr>
          <w:rFonts w:ascii="Times New Roman" w:hAnsi="Times New Roman" w:cs="Times New Roman"/>
          <w:i/>
          <w:iCs/>
          <w:sz w:val="20"/>
          <w:szCs w:val="20"/>
        </w:rPr>
        <w:t xml:space="preserve">The Service Industries Journal, </w:t>
      </w:r>
      <w:r w:rsidR="000C5696" w:rsidRPr="00595170">
        <w:rPr>
          <w:rFonts w:ascii="Times New Roman" w:hAnsi="Times New Roman" w:cs="Times New Roman"/>
          <w:sz w:val="20"/>
          <w:szCs w:val="20"/>
        </w:rPr>
        <w:t xml:space="preserve">17 (2): pp. 294 – 304.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Lowe, P., &amp; Talbot, H. (2000). </w:t>
      </w:r>
      <w:r w:rsidR="000C5696" w:rsidRPr="00595170">
        <w:rPr>
          <w:rFonts w:ascii="Times New Roman" w:hAnsi="Times New Roman" w:cs="Times New Roman"/>
          <w:i/>
          <w:iCs/>
          <w:sz w:val="20"/>
          <w:szCs w:val="20"/>
        </w:rPr>
        <w:t xml:space="preserve">Providing advice and information in support of rural microbusinesses. </w:t>
      </w:r>
      <w:r w:rsidR="000C5696" w:rsidRPr="00595170">
        <w:rPr>
          <w:rFonts w:ascii="Times New Roman" w:hAnsi="Times New Roman" w:cs="Times New Roman"/>
          <w:sz w:val="20"/>
          <w:szCs w:val="20"/>
        </w:rPr>
        <w:t>University of Newcastle, Centre for Rural Economy.</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Marriott, N. and Marriott, P. (2000) ‘Professional Accountants and the Development of a Management Accounting Service for the Small Firm: Barriers and Possibilities’, </w:t>
      </w:r>
      <w:r w:rsidR="000C5696" w:rsidRPr="00595170">
        <w:rPr>
          <w:rFonts w:ascii="Times New Roman" w:hAnsi="Times New Roman" w:cs="Times New Roman"/>
          <w:i/>
          <w:sz w:val="20"/>
          <w:szCs w:val="20"/>
        </w:rPr>
        <w:t>Management Accounting Research</w:t>
      </w:r>
      <w:r w:rsidR="000C5696" w:rsidRPr="00595170">
        <w:rPr>
          <w:rFonts w:ascii="Times New Roman" w:hAnsi="Times New Roman" w:cs="Times New Roman"/>
          <w:sz w:val="20"/>
          <w:szCs w:val="20"/>
        </w:rPr>
        <w:t xml:space="preserve"> 11(4): 475–92.</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 McIvor, R. (2009). “How the transaction cost and resource-based theories of the firm inform outsourcing evaluation</w:t>
      </w:r>
      <w:proofErr w:type="gramStart"/>
      <w:r w:rsidR="000C5696" w:rsidRPr="00595170">
        <w:rPr>
          <w:rFonts w:ascii="Times New Roman" w:hAnsi="Times New Roman" w:cs="Times New Roman"/>
          <w:sz w:val="20"/>
          <w:szCs w:val="20"/>
        </w:rPr>
        <w:t>.”</w:t>
      </w:r>
      <w:r w:rsidR="000C5696" w:rsidRPr="00595170">
        <w:rPr>
          <w:rFonts w:ascii="Times New Roman" w:hAnsi="Times New Roman" w:cs="Times New Roman"/>
          <w:i/>
          <w:iCs/>
          <w:sz w:val="20"/>
          <w:szCs w:val="20"/>
        </w:rPr>
        <w:t>Journal</w:t>
      </w:r>
      <w:proofErr w:type="gramEnd"/>
      <w:r w:rsidR="000C5696" w:rsidRPr="00595170">
        <w:rPr>
          <w:rFonts w:ascii="Times New Roman" w:hAnsi="Times New Roman" w:cs="Times New Roman"/>
          <w:i/>
          <w:iCs/>
          <w:sz w:val="20"/>
          <w:szCs w:val="20"/>
        </w:rPr>
        <w:t xml:space="preserve"> of Operations Management, </w:t>
      </w:r>
      <w:r w:rsidR="000C5696" w:rsidRPr="00595170">
        <w:rPr>
          <w:rFonts w:ascii="Times New Roman" w:hAnsi="Times New Roman" w:cs="Times New Roman"/>
          <w:sz w:val="20"/>
          <w:szCs w:val="20"/>
        </w:rPr>
        <w:t xml:space="preserve">27, 45-63.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bCs/>
          <w:sz w:val="20"/>
          <w:szCs w:val="20"/>
        </w:rPr>
        <w:t xml:space="preserve">McMahon, G.P., &amp;Holmes, S.  1991. "Small Business Financial Managemen Practices in North America: A Literature Review", </w:t>
      </w:r>
      <w:r w:rsidR="000C5696" w:rsidRPr="00595170">
        <w:rPr>
          <w:rFonts w:ascii="Times New Roman" w:hAnsi="Times New Roman" w:cs="Times New Roman"/>
          <w:bCs/>
          <w:i/>
          <w:iCs/>
          <w:sz w:val="20"/>
          <w:szCs w:val="20"/>
        </w:rPr>
        <w:t xml:space="preserve">Journal of Small Business Management, </w:t>
      </w:r>
      <w:r w:rsidR="000C5696" w:rsidRPr="00595170">
        <w:rPr>
          <w:rFonts w:ascii="Times New Roman" w:hAnsi="Times New Roman" w:cs="Times New Roman"/>
          <w:bCs/>
          <w:sz w:val="20"/>
          <w:szCs w:val="20"/>
        </w:rPr>
        <w:t>April, 29(2), pp. 19-30.</w:t>
      </w:r>
      <w:r w:rsidR="000C5696" w:rsidRPr="00595170">
        <w:rPr>
          <w:rFonts w:ascii="Times New Roman" w:eastAsia="MS Mincho" w:hAnsi="Times New Roman" w:cs="Times New Roman"/>
          <w:bCs/>
          <w:sz w:val="20"/>
          <w:szCs w:val="20"/>
        </w:rPr>
        <w:t>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eastAsia="MS Mincho" w:hAnsi="Times New Roman" w:cs="Times New Roman"/>
          <w:bCs/>
          <w:sz w:val="20"/>
          <w:szCs w:val="20"/>
        </w:rPr>
        <w:t xml:space="preserve">  </w:t>
      </w:r>
      <w:r w:rsidR="000C5696" w:rsidRPr="00595170">
        <w:rPr>
          <w:rFonts w:ascii="Times New Roman" w:hAnsi="Times New Roman" w:cs="Times New Roman"/>
          <w:sz w:val="20"/>
          <w:szCs w:val="20"/>
        </w:rPr>
        <w:t xml:space="preserve">Mendoza, Rufo R. (2012). Accountancy research theory and practice. Manila, Philippines: Domdane </w:t>
      </w:r>
      <w:proofErr w:type="gramStart"/>
      <w:r w:rsidR="000C5696" w:rsidRPr="00595170">
        <w:rPr>
          <w:rFonts w:ascii="Times New Roman" w:hAnsi="Times New Roman" w:cs="Times New Roman"/>
          <w:sz w:val="20"/>
          <w:szCs w:val="20"/>
        </w:rPr>
        <w:t>Publishers  Mendoza</w:t>
      </w:r>
      <w:proofErr w:type="gramEnd"/>
      <w:r w:rsidR="000C5696" w:rsidRPr="00595170">
        <w:rPr>
          <w:rFonts w:ascii="Times New Roman" w:hAnsi="Times New Roman" w:cs="Times New Roman"/>
          <w:sz w:val="20"/>
          <w:szCs w:val="20"/>
        </w:rPr>
        <w:t xml:space="preserve">, Rufo R. (2013). </w:t>
      </w:r>
      <w:r w:rsidR="000C5696" w:rsidRPr="00595170">
        <w:rPr>
          <w:rFonts w:ascii="Times New Roman" w:hAnsi="Times New Roman" w:cs="Times New Roman"/>
          <w:i/>
          <w:sz w:val="20"/>
          <w:szCs w:val="20"/>
        </w:rPr>
        <w:t xml:space="preserve">Glimpses: </w:t>
      </w:r>
      <w:proofErr w:type="gramStart"/>
      <w:r w:rsidR="000C5696" w:rsidRPr="00595170">
        <w:rPr>
          <w:rFonts w:ascii="Times New Roman" w:hAnsi="Times New Roman" w:cs="Times New Roman"/>
          <w:i/>
          <w:sz w:val="20"/>
          <w:szCs w:val="20"/>
        </w:rPr>
        <w:t>the</w:t>
      </w:r>
      <w:proofErr w:type="gramEnd"/>
      <w:r w:rsidR="000C5696" w:rsidRPr="00595170">
        <w:rPr>
          <w:rFonts w:ascii="Times New Roman" w:hAnsi="Times New Roman" w:cs="Times New Roman"/>
          <w:i/>
          <w:sz w:val="20"/>
          <w:szCs w:val="20"/>
        </w:rPr>
        <w:t xml:space="preserve"> Philippine accountancy profession at a glance</w:t>
      </w:r>
      <w:r w:rsidR="000C5696" w:rsidRPr="00595170">
        <w:rPr>
          <w:rFonts w:ascii="Times New Roman" w:hAnsi="Times New Roman" w:cs="Times New Roman"/>
          <w:sz w:val="20"/>
          <w:szCs w:val="20"/>
        </w:rPr>
        <w:t>. Manila, Philippines: Allen Aldrin Books, Inc.</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Mole, K. F., Ghobadian, A., O’Regan, N. and Liu, J. (2004). “The Use and Deployment of Soft Process Technologies within UK Manufacturing SMEs: An Empirical Assessment Using Logit Models.”  </w:t>
      </w:r>
      <w:r w:rsidR="000C5696" w:rsidRPr="00595170">
        <w:rPr>
          <w:rFonts w:ascii="Times New Roman" w:hAnsi="Times New Roman" w:cs="Times New Roman"/>
          <w:i/>
          <w:iCs/>
          <w:sz w:val="20"/>
          <w:szCs w:val="20"/>
        </w:rPr>
        <w:t xml:space="preserve">Journal </w:t>
      </w:r>
      <w:r w:rsidR="000C5696" w:rsidRPr="00595170">
        <w:rPr>
          <w:rFonts w:ascii="Times New Roman" w:hAnsi="Times New Roman" w:cs="Times New Roman"/>
          <w:i/>
          <w:iCs/>
          <w:sz w:val="20"/>
          <w:szCs w:val="20"/>
        </w:rPr>
        <w:lastRenderedPageBreak/>
        <w:t>of Small Business Management</w:t>
      </w:r>
      <w:r w:rsidR="000C5696" w:rsidRPr="00595170">
        <w:rPr>
          <w:rFonts w:ascii="Times New Roman" w:hAnsi="Times New Roman" w:cs="Times New Roman"/>
          <w:sz w:val="20"/>
          <w:szCs w:val="20"/>
        </w:rPr>
        <w:t xml:space="preserve">, 42 (3): 303–24.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Mourougane, A. (2012).  “Promoting SME Development in Indonesia.” </w:t>
      </w:r>
      <w:r w:rsidR="000C5696" w:rsidRPr="00595170">
        <w:rPr>
          <w:rFonts w:ascii="Times New Roman" w:hAnsi="Times New Roman" w:cs="Times New Roman"/>
          <w:i/>
          <w:sz w:val="20"/>
          <w:szCs w:val="20"/>
        </w:rPr>
        <w:t>OECD Economics Department Working Papers</w:t>
      </w:r>
      <w:r w:rsidR="000C5696" w:rsidRPr="00595170">
        <w:rPr>
          <w:rFonts w:ascii="Times New Roman" w:hAnsi="Times New Roman" w:cs="Times New Roman"/>
          <w:sz w:val="20"/>
          <w:szCs w:val="20"/>
        </w:rPr>
        <w:t xml:space="preserve"> No. 995. </w:t>
      </w:r>
    </w:p>
    <w:p w:rsidR="00595170" w:rsidRPr="00595170" w:rsidRDefault="00595170" w:rsidP="003B13A4">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Peacock, R.W. 1985. "The Small Business Finance Function," </w:t>
      </w:r>
      <w:r w:rsidR="000C5696" w:rsidRPr="00595170">
        <w:rPr>
          <w:rFonts w:ascii="Times New Roman" w:hAnsi="Times New Roman" w:cs="Times New Roman"/>
          <w:i/>
          <w:sz w:val="20"/>
          <w:szCs w:val="20"/>
        </w:rPr>
        <w:t>The Australian Accountant</w:t>
      </w:r>
      <w:r w:rsidR="000C5696" w:rsidRPr="00595170">
        <w:rPr>
          <w:rFonts w:ascii="Times New Roman" w:hAnsi="Times New Roman" w:cs="Times New Roman"/>
          <w:sz w:val="20"/>
          <w:szCs w:val="20"/>
        </w:rPr>
        <w:t xml:space="preserve">, 55(1), pp. 42-48.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Penrose, E. T. (1959). </w:t>
      </w:r>
      <w:r w:rsidR="000C5696" w:rsidRPr="00595170">
        <w:rPr>
          <w:rFonts w:ascii="Times New Roman" w:hAnsi="Times New Roman" w:cs="Times New Roman"/>
          <w:i/>
          <w:sz w:val="20"/>
          <w:szCs w:val="20"/>
        </w:rPr>
        <w:t>The Theory of the Growth of the Firm</w:t>
      </w:r>
      <w:r w:rsidR="000C5696" w:rsidRPr="00595170">
        <w:rPr>
          <w:rFonts w:ascii="Times New Roman" w:hAnsi="Times New Roman" w:cs="Times New Roman"/>
          <w:sz w:val="20"/>
          <w:szCs w:val="20"/>
        </w:rPr>
        <w:t xml:space="preserve">. New York: John Wiley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Teece, D. J., Pisano, G., and Shuen, A. (1997). “Dynamic Capabilities and Strategic Management.” </w:t>
      </w:r>
      <w:r w:rsidR="000C5696" w:rsidRPr="00595170">
        <w:rPr>
          <w:rFonts w:ascii="Times New Roman" w:hAnsi="Times New Roman" w:cs="Times New Roman"/>
          <w:i/>
          <w:iCs/>
          <w:sz w:val="20"/>
          <w:szCs w:val="20"/>
        </w:rPr>
        <w:t>Strategic Management Journal</w:t>
      </w:r>
      <w:r w:rsidR="000C5696" w:rsidRPr="00595170">
        <w:rPr>
          <w:rFonts w:ascii="Times New Roman" w:hAnsi="Times New Roman" w:cs="Times New Roman"/>
          <w:sz w:val="20"/>
          <w:szCs w:val="20"/>
        </w:rPr>
        <w:t xml:space="preserve">, Vol. 18, No. 7: 509–533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Tlhomola, S.J., E.M. Rankhumise, &amp; B.J. van Niekerk. (2010). “Perceptions of small, medium, micro entrepreneur regarding factors contributing to failure: A Case of Tshwane Metropolitan Municipality.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United Nations Statistics Division. (2014). Classifications Registry. New York, USA. Diakses September 2016 from  </w:t>
      </w:r>
      <w:hyperlink r:id="rId9" w:history="1">
        <w:r w:rsidRPr="00F65F9A">
          <w:rPr>
            <w:rStyle w:val="Hyperlink"/>
            <w:rFonts w:ascii="Times New Roman" w:hAnsi="Times New Roman" w:cs="Times New Roman"/>
            <w:sz w:val="20"/>
            <w:szCs w:val="20"/>
          </w:rPr>
          <w:t>http://unstats.un.org/unsd/cr/registry/regcs.asp?Cl=9&amp;Lg=1&amp;Co=86</w:t>
        </w:r>
      </w:hyperlink>
    </w:p>
    <w:p w:rsidR="00595170" w:rsidRPr="00595170" w:rsidRDefault="00595170" w:rsidP="00595170">
      <w:pPr>
        <w:pStyle w:val="ListParagraph"/>
        <w:widowControl w:val="0"/>
        <w:numPr>
          <w:ilvl w:val="0"/>
          <w:numId w:val="5"/>
        </w:numPr>
        <w:autoSpaceDE w:val="0"/>
        <w:autoSpaceDN w:val="0"/>
        <w:adjustRightInd w:val="0"/>
        <w:spacing w:after="40"/>
        <w:ind w:left="360"/>
        <w:rPr>
          <w:rStyle w:val="Hyperlink"/>
          <w:rFonts w:ascii="Times New Roman" w:hAnsi="Times New Roman" w:cs="Times New Roman"/>
          <w:i/>
          <w:color w:val="auto"/>
          <w:sz w:val="20"/>
          <w:szCs w:val="20"/>
          <w:u w:val="none"/>
        </w:rPr>
      </w:pPr>
      <w:r>
        <w:rPr>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Website Badan Pusat Statistik (BPS). Diakses 1 September 2016, alamat website: </w:t>
      </w:r>
      <w:hyperlink r:id="rId10" w:history="1">
        <w:r w:rsidR="000C5696" w:rsidRPr="00595170">
          <w:rPr>
            <w:rStyle w:val="Hyperlink"/>
            <w:rFonts w:ascii="Times New Roman" w:hAnsi="Times New Roman" w:cs="Times New Roman"/>
            <w:sz w:val="20"/>
            <w:szCs w:val="20"/>
          </w:rPr>
          <w:t>https://www.bps.go.id/Subjek/view/id/170</w:t>
        </w:r>
      </w:hyperlink>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Style w:val="Hyperlink"/>
          <w:rFonts w:ascii="Times New Roman" w:hAnsi="Times New Roman" w:cs="Times New Roman"/>
          <w:sz w:val="20"/>
          <w:szCs w:val="20"/>
        </w:rPr>
        <w:t xml:space="preserve"> </w:t>
      </w:r>
      <w:r w:rsidR="000C5696" w:rsidRPr="00595170">
        <w:rPr>
          <w:rFonts w:ascii="Times New Roman" w:hAnsi="Times New Roman" w:cs="Times New Roman"/>
          <w:sz w:val="20"/>
          <w:szCs w:val="20"/>
        </w:rPr>
        <w:t xml:space="preserve">Website Ikatan Akuntan Publik Indonesia (IAPI). Diakses tanggal 1 September 2016, Alamat Website: </w:t>
      </w:r>
      <w:hyperlink r:id="rId11" w:history="1">
        <w:r w:rsidR="000C5696" w:rsidRPr="00595170">
          <w:rPr>
            <w:rStyle w:val="Hyperlink"/>
            <w:rFonts w:ascii="Times New Roman" w:hAnsi="Times New Roman" w:cs="Times New Roman"/>
            <w:sz w:val="20"/>
            <w:szCs w:val="20"/>
          </w:rPr>
          <w:t>http://iapi.or.id/detail/146-Visi-Misi</w:t>
        </w:r>
      </w:hyperlink>
      <w:r w:rsidR="000C5696" w:rsidRPr="00595170">
        <w:rPr>
          <w:rFonts w:ascii="Times New Roman" w:hAnsi="Times New Roman" w:cs="Times New Roman"/>
          <w:sz w:val="20"/>
          <w:szCs w:val="20"/>
        </w:rPr>
        <w:t xml:space="preserve">   </w:t>
      </w:r>
    </w:p>
    <w:p w:rsidR="00595170" w:rsidRPr="00595170" w:rsidRDefault="00595170" w:rsidP="00595170">
      <w:pPr>
        <w:pStyle w:val="ListParagraph"/>
        <w:widowControl w:val="0"/>
        <w:numPr>
          <w:ilvl w:val="0"/>
          <w:numId w:val="5"/>
        </w:numPr>
        <w:autoSpaceDE w:val="0"/>
        <w:autoSpaceDN w:val="0"/>
        <w:adjustRightInd w:val="0"/>
        <w:spacing w:after="40"/>
        <w:ind w:left="360"/>
        <w:rPr>
          <w:rFonts w:ascii="Times New Roman" w:hAnsi="Times New Roman" w:cs="Times New Roman"/>
          <w:i/>
          <w:sz w:val="20"/>
          <w:szCs w:val="20"/>
        </w:rPr>
      </w:pPr>
      <w:r>
        <w:rPr>
          <w:rStyle w:val="Hyperlink"/>
          <w:rFonts w:ascii="Times New Roman" w:hAnsi="Times New Roman" w:cs="Times New Roman"/>
          <w:sz w:val="20"/>
          <w:szCs w:val="20"/>
        </w:rPr>
        <w:t xml:space="preserve"> </w:t>
      </w:r>
      <w:r w:rsidR="000C5696" w:rsidRPr="00595170">
        <w:rPr>
          <w:rFonts w:ascii="Times New Roman" w:eastAsia="Times New Roman" w:hAnsi="Times New Roman" w:cs="Times New Roman"/>
          <w:sz w:val="20"/>
          <w:szCs w:val="20"/>
        </w:rPr>
        <w:t xml:space="preserve">UU UMKM no. 20 Tahun 2008. Diakses 20 Februari 2015, alamat website: </w:t>
      </w:r>
      <w:hyperlink r:id="rId12" w:history="1">
        <w:r w:rsidR="000C5696" w:rsidRPr="00595170">
          <w:rPr>
            <w:rFonts w:ascii="Times New Roman" w:eastAsia="Times New Roman" w:hAnsi="Times New Roman" w:cs="Times New Roman"/>
            <w:sz w:val="20"/>
            <w:szCs w:val="20"/>
          </w:rPr>
          <w:t>http://www.depkop.go.id/index.php?option=com_content&amp;view=article&amp;id=129</w:t>
        </w:r>
      </w:hyperlink>
    </w:p>
    <w:p w:rsidR="00595170" w:rsidRDefault="00595170" w:rsidP="00595170">
      <w:pPr>
        <w:pStyle w:val="ListParagraph"/>
        <w:widowControl w:val="0"/>
        <w:autoSpaceDE w:val="0"/>
        <w:autoSpaceDN w:val="0"/>
        <w:adjustRightInd w:val="0"/>
        <w:spacing w:after="40"/>
        <w:ind w:left="360"/>
        <w:rPr>
          <w:rFonts w:ascii="Times New Roman" w:eastAsia="Times New Roman" w:hAnsi="Times New Roman" w:cs="Times New Roman"/>
          <w:sz w:val="20"/>
          <w:szCs w:val="20"/>
        </w:rPr>
      </w:pPr>
    </w:p>
    <w:p w:rsidR="00595170" w:rsidRDefault="00595170" w:rsidP="00595170">
      <w:pPr>
        <w:pStyle w:val="ListParagraph"/>
        <w:widowControl w:val="0"/>
        <w:autoSpaceDE w:val="0"/>
        <w:autoSpaceDN w:val="0"/>
        <w:adjustRightInd w:val="0"/>
        <w:spacing w:after="40"/>
        <w:ind w:left="360"/>
        <w:rPr>
          <w:rFonts w:ascii="Times New Roman" w:eastAsia="Times New Roman" w:hAnsi="Times New Roman" w:cs="Times New Roman"/>
          <w:sz w:val="20"/>
          <w:szCs w:val="20"/>
        </w:rPr>
      </w:pPr>
    </w:p>
    <w:p w:rsidR="00595170" w:rsidRDefault="00595170" w:rsidP="00595170">
      <w:pPr>
        <w:pStyle w:val="ListParagraph"/>
        <w:widowControl w:val="0"/>
        <w:autoSpaceDE w:val="0"/>
        <w:autoSpaceDN w:val="0"/>
        <w:adjustRightInd w:val="0"/>
        <w:spacing w:after="40"/>
        <w:ind w:left="360"/>
        <w:rPr>
          <w:rFonts w:ascii="Times New Roman" w:eastAsia="Times New Roman" w:hAnsi="Times New Roman" w:cs="Times New Roman"/>
          <w:sz w:val="20"/>
          <w:szCs w:val="20"/>
        </w:rPr>
      </w:pPr>
    </w:p>
    <w:p w:rsidR="00595170" w:rsidRPr="00595170" w:rsidRDefault="00595170" w:rsidP="00595170">
      <w:pPr>
        <w:pStyle w:val="ListParagraph"/>
        <w:widowControl w:val="0"/>
        <w:autoSpaceDE w:val="0"/>
        <w:autoSpaceDN w:val="0"/>
        <w:adjustRightInd w:val="0"/>
        <w:spacing w:after="40"/>
        <w:ind w:left="0"/>
        <w:rPr>
          <w:rFonts w:ascii="Times New Roman" w:hAnsi="Times New Roman" w:cs="Times New Roman"/>
          <w:b/>
          <w:i/>
          <w:szCs w:val="20"/>
        </w:rPr>
      </w:pPr>
      <w:r w:rsidRPr="00595170">
        <w:rPr>
          <w:rFonts w:ascii="Times New Roman" w:eastAsia="Times New Roman" w:hAnsi="Times New Roman" w:cs="Times New Roman"/>
          <w:b/>
          <w:szCs w:val="20"/>
        </w:rPr>
        <w:t>Biodata Penulis</w:t>
      </w:r>
    </w:p>
    <w:p w:rsidR="000C5696" w:rsidRPr="00595170" w:rsidRDefault="00595170" w:rsidP="00843F0C">
      <w:pPr>
        <w:jc w:val="both"/>
        <w:rPr>
          <w:rFonts w:ascii="Times New Roman" w:hAnsi="Times New Roman" w:cs="Times New Roman"/>
          <w:sz w:val="22"/>
          <w:szCs w:val="20"/>
        </w:rPr>
      </w:pPr>
      <w:r w:rsidRPr="00595170">
        <w:rPr>
          <w:rFonts w:ascii="Times New Roman" w:hAnsi="Times New Roman" w:cs="Times New Roman"/>
          <w:b/>
          <w:sz w:val="22"/>
          <w:szCs w:val="20"/>
        </w:rPr>
        <w:t>Verni Juita</w:t>
      </w:r>
      <w:r>
        <w:rPr>
          <w:rFonts w:ascii="Times New Roman" w:hAnsi="Times New Roman" w:cs="Times New Roman"/>
          <w:sz w:val="22"/>
          <w:szCs w:val="20"/>
        </w:rPr>
        <w:t>, memperoleh gelar sarjana Ekonomi (S.E). Jurusan Akuntansi Fakultas Ekonomi Universitas Andalas, lulus tahun 2001</w:t>
      </w:r>
      <w:r w:rsidR="00843F0C">
        <w:rPr>
          <w:rFonts w:ascii="Times New Roman" w:hAnsi="Times New Roman" w:cs="Times New Roman"/>
          <w:sz w:val="22"/>
          <w:szCs w:val="20"/>
        </w:rPr>
        <w:t>. Tahun 2008 memperoleh gelas Master of Commerce (Advance) dari program Pasca Sarjana University of Queensland Business School (UQBS). Saat ini merupakan staf pengajar tetap pada jurusan Akuntansi Universitas Andalas.</w:t>
      </w:r>
    </w:p>
    <w:p w:rsidR="000C5696" w:rsidRPr="003B13A4" w:rsidRDefault="000C5696" w:rsidP="000C5696">
      <w:pPr>
        <w:ind w:left="567" w:hanging="567"/>
        <w:rPr>
          <w:rFonts w:ascii="Times New Roman" w:hAnsi="Times New Roman" w:cs="Times New Roman"/>
          <w:sz w:val="20"/>
          <w:szCs w:val="20"/>
        </w:rPr>
      </w:pPr>
    </w:p>
    <w:p w:rsidR="000C5696" w:rsidRPr="003B13A4" w:rsidRDefault="000C5696" w:rsidP="000C5696">
      <w:pPr>
        <w:ind w:left="567" w:hanging="567"/>
        <w:rPr>
          <w:rFonts w:ascii="Times New Roman" w:hAnsi="Times New Roman" w:cs="Times New Roman"/>
          <w:sz w:val="20"/>
          <w:szCs w:val="20"/>
        </w:rPr>
      </w:pPr>
    </w:p>
    <w:p w:rsidR="000C5696" w:rsidRPr="003B13A4" w:rsidRDefault="000C5696" w:rsidP="000C5696">
      <w:pPr>
        <w:rPr>
          <w:rFonts w:ascii="Times New Roman" w:hAnsi="Times New Roman" w:cs="Times New Roman"/>
          <w:sz w:val="20"/>
          <w:szCs w:val="20"/>
        </w:rPr>
      </w:pPr>
    </w:p>
    <w:p w:rsidR="000C5696" w:rsidRPr="003B13A4" w:rsidRDefault="000C5696" w:rsidP="000C5696">
      <w:pPr>
        <w:rPr>
          <w:rFonts w:ascii="Times New Roman" w:hAnsi="Times New Roman" w:cs="Times New Roman"/>
          <w:sz w:val="20"/>
          <w:szCs w:val="20"/>
        </w:rPr>
      </w:pPr>
    </w:p>
    <w:p w:rsidR="000C5696" w:rsidRPr="003B13A4" w:rsidRDefault="000C5696" w:rsidP="000C5696">
      <w:pPr>
        <w:rPr>
          <w:rFonts w:ascii="Times New Roman" w:hAnsi="Times New Roman" w:cs="Times New Roman"/>
          <w:sz w:val="20"/>
          <w:szCs w:val="20"/>
        </w:rPr>
      </w:pPr>
    </w:p>
    <w:p w:rsidR="003B0299" w:rsidRPr="003B13A4" w:rsidRDefault="003B0299">
      <w:pPr>
        <w:rPr>
          <w:rFonts w:ascii="Times New Roman" w:hAnsi="Times New Roman" w:cs="Times New Roman"/>
          <w:sz w:val="20"/>
          <w:szCs w:val="20"/>
        </w:rPr>
      </w:pPr>
    </w:p>
    <w:sectPr w:rsidR="003B0299" w:rsidRPr="003B13A4" w:rsidSect="00595170">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DF" w:rsidRDefault="00C91BDF" w:rsidP="000C5696">
      <w:r>
        <w:separator/>
      </w:r>
    </w:p>
  </w:endnote>
  <w:endnote w:type="continuationSeparator" w:id="0">
    <w:p w:rsidR="00C91BDF" w:rsidRDefault="00C91BDF" w:rsidP="000C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DF" w:rsidRDefault="00C91BDF" w:rsidP="000C5696">
      <w:r>
        <w:separator/>
      </w:r>
    </w:p>
  </w:footnote>
  <w:footnote w:type="continuationSeparator" w:id="0">
    <w:p w:rsidR="00C91BDF" w:rsidRDefault="00C91BDF" w:rsidP="000C56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70" w:rsidRPr="00C0678D" w:rsidRDefault="00595170">
    <w:pPr>
      <w:pStyle w:val="Header"/>
      <w:rPr>
        <w:i/>
        <w:sz w:val="22"/>
      </w:rPr>
    </w:pPr>
    <w:r w:rsidRPr="00C0678D">
      <w:rPr>
        <w:i/>
        <w:sz w:val="22"/>
      </w:rPr>
      <w:t>Seminar Nasional Pendidikan Tinggi Vokasi Indonesia (FPTVI) 2019</w:t>
    </w:r>
  </w:p>
  <w:p w:rsidR="00595170" w:rsidRPr="00C0678D" w:rsidRDefault="00595170">
    <w:pPr>
      <w:pStyle w:val="Header"/>
      <w:rPr>
        <w:sz w:val="22"/>
      </w:rPr>
    </w:pPr>
    <w:r w:rsidRPr="00C0678D">
      <w:rPr>
        <w:sz w:val="22"/>
      </w:rPr>
      <w:t xml:space="preserve"> Universitas Andalas, 21-23 Maret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1B22"/>
    <w:multiLevelType w:val="multilevel"/>
    <w:tmpl w:val="0A12C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3F422B"/>
    <w:multiLevelType w:val="hybridMultilevel"/>
    <w:tmpl w:val="1172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770AB"/>
    <w:multiLevelType w:val="hybridMultilevel"/>
    <w:tmpl w:val="F328D0BE"/>
    <w:lvl w:ilvl="0" w:tplc="359E6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3455B"/>
    <w:multiLevelType w:val="multilevel"/>
    <w:tmpl w:val="E808F8F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6B766C"/>
    <w:multiLevelType w:val="hybridMultilevel"/>
    <w:tmpl w:val="B6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356F7"/>
    <w:multiLevelType w:val="multilevel"/>
    <w:tmpl w:val="0DB054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96"/>
    <w:rsid w:val="000C5696"/>
    <w:rsid w:val="00250BF0"/>
    <w:rsid w:val="003B0299"/>
    <w:rsid w:val="003B13A4"/>
    <w:rsid w:val="00550DA7"/>
    <w:rsid w:val="00595170"/>
    <w:rsid w:val="005C74D4"/>
    <w:rsid w:val="00843F0C"/>
    <w:rsid w:val="00905383"/>
    <w:rsid w:val="00931706"/>
    <w:rsid w:val="00A23189"/>
    <w:rsid w:val="00C0678D"/>
    <w:rsid w:val="00C91BDF"/>
    <w:rsid w:val="00E73C9D"/>
    <w:rsid w:val="00FC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76F5"/>
  <w15:docId w15:val="{2B96AC6A-E705-41EF-A106-D83886AF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96"/>
    <w:pPr>
      <w:spacing w:after="0" w:line="240" w:lineRule="auto"/>
    </w:pPr>
    <w:rPr>
      <w:sz w:val="24"/>
      <w:szCs w:val="24"/>
      <w:lang w:val="en-GB"/>
    </w:rPr>
  </w:style>
  <w:style w:type="paragraph" w:styleId="Heading1">
    <w:name w:val="heading 1"/>
    <w:basedOn w:val="Normal"/>
    <w:next w:val="Normal"/>
    <w:link w:val="Heading1Char"/>
    <w:uiPriority w:val="9"/>
    <w:qFormat/>
    <w:rsid w:val="000C56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696"/>
    <w:pPr>
      <w:keepNext/>
      <w:keepLines/>
      <w:spacing w:before="20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90538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69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0C5696"/>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C5696"/>
    <w:rPr>
      <w:color w:val="0563C1" w:themeColor="hyperlink"/>
      <w:u w:val="single"/>
    </w:rPr>
  </w:style>
  <w:style w:type="character" w:styleId="SubtleEmphasis">
    <w:name w:val="Subtle Emphasis"/>
    <w:basedOn w:val="DefaultParagraphFont"/>
    <w:uiPriority w:val="19"/>
    <w:qFormat/>
    <w:rsid w:val="000C5696"/>
    <w:rPr>
      <w:i/>
      <w:iCs/>
      <w:color w:val="404040" w:themeColor="text1" w:themeTint="BF"/>
    </w:rPr>
  </w:style>
  <w:style w:type="paragraph" w:styleId="ListParagraph">
    <w:name w:val="List Paragraph"/>
    <w:basedOn w:val="Normal"/>
    <w:uiPriority w:val="34"/>
    <w:qFormat/>
    <w:rsid w:val="000C5696"/>
    <w:pPr>
      <w:spacing w:after="200" w:line="276" w:lineRule="auto"/>
      <w:ind w:left="720"/>
      <w:contextualSpacing/>
    </w:pPr>
    <w:rPr>
      <w:sz w:val="22"/>
      <w:szCs w:val="22"/>
      <w:lang w:val="en-US"/>
    </w:rPr>
  </w:style>
  <w:style w:type="paragraph" w:styleId="Header">
    <w:name w:val="header"/>
    <w:basedOn w:val="Normal"/>
    <w:link w:val="HeaderChar"/>
    <w:uiPriority w:val="99"/>
    <w:unhideWhenUsed/>
    <w:rsid w:val="000C5696"/>
    <w:pPr>
      <w:tabs>
        <w:tab w:val="center" w:pos="4680"/>
        <w:tab w:val="right" w:pos="9360"/>
      </w:tabs>
    </w:pPr>
  </w:style>
  <w:style w:type="character" w:customStyle="1" w:styleId="HeaderChar">
    <w:name w:val="Header Char"/>
    <w:basedOn w:val="DefaultParagraphFont"/>
    <w:link w:val="Header"/>
    <w:uiPriority w:val="99"/>
    <w:rsid w:val="000C5696"/>
    <w:rPr>
      <w:sz w:val="24"/>
      <w:szCs w:val="24"/>
      <w:lang w:val="en-GB"/>
    </w:rPr>
  </w:style>
  <w:style w:type="paragraph" w:styleId="Footer">
    <w:name w:val="footer"/>
    <w:basedOn w:val="Normal"/>
    <w:link w:val="FooterChar"/>
    <w:uiPriority w:val="99"/>
    <w:semiHidden/>
    <w:unhideWhenUsed/>
    <w:rsid w:val="000C5696"/>
    <w:pPr>
      <w:tabs>
        <w:tab w:val="center" w:pos="4680"/>
        <w:tab w:val="right" w:pos="9360"/>
      </w:tabs>
    </w:pPr>
  </w:style>
  <w:style w:type="character" w:customStyle="1" w:styleId="FooterChar">
    <w:name w:val="Footer Char"/>
    <w:basedOn w:val="DefaultParagraphFont"/>
    <w:link w:val="Footer"/>
    <w:uiPriority w:val="99"/>
    <w:semiHidden/>
    <w:rsid w:val="000C5696"/>
    <w:rPr>
      <w:sz w:val="24"/>
      <w:szCs w:val="24"/>
      <w:lang w:val="en-GB"/>
    </w:rPr>
  </w:style>
  <w:style w:type="paragraph" w:styleId="BalloonText">
    <w:name w:val="Balloon Text"/>
    <w:basedOn w:val="Normal"/>
    <w:link w:val="BalloonTextChar"/>
    <w:uiPriority w:val="99"/>
    <w:semiHidden/>
    <w:unhideWhenUsed/>
    <w:rsid w:val="000C5696"/>
    <w:rPr>
      <w:rFonts w:ascii="Tahoma" w:hAnsi="Tahoma" w:cs="Tahoma"/>
      <w:sz w:val="16"/>
      <w:szCs w:val="16"/>
    </w:rPr>
  </w:style>
  <w:style w:type="character" w:customStyle="1" w:styleId="BalloonTextChar">
    <w:name w:val="Balloon Text Char"/>
    <w:basedOn w:val="DefaultParagraphFont"/>
    <w:link w:val="BalloonText"/>
    <w:uiPriority w:val="99"/>
    <w:semiHidden/>
    <w:rsid w:val="000C5696"/>
    <w:rPr>
      <w:rFonts w:ascii="Tahoma" w:hAnsi="Tahoma" w:cs="Tahoma"/>
      <w:sz w:val="16"/>
      <w:szCs w:val="16"/>
      <w:lang w:val="en-GB"/>
    </w:rPr>
  </w:style>
  <w:style w:type="character" w:customStyle="1" w:styleId="Heading3Char">
    <w:name w:val="Heading 3 Char"/>
    <w:basedOn w:val="DefaultParagraphFont"/>
    <w:link w:val="Heading3"/>
    <w:uiPriority w:val="9"/>
    <w:semiHidden/>
    <w:rsid w:val="00905383"/>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rsid w:val="00905383"/>
    <w:pPr>
      <w:spacing w:beforeLines="1" w:afterLines="1"/>
    </w:pPr>
    <w:rPr>
      <w:rFonts w:ascii="Times" w:hAnsi="Times" w:cs="Times New Roman"/>
      <w:sz w:val="20"/>
      <w:szCs w:val="20"/>
      <w:lang w:val="en-US"/>
    </w:rPr>
  </w:style>
  <w:style w:type="paragraph" w:styleId="NoSpacing">
    <w:name w:val="No Spacing"/>
    <w:uiPriority w:val="1"/>
    <w:qFormat/>
    <w:rsid w:val="00905383"/>
    <w:pPr>
      <w:spacing w:after="0" w:line="240" w:lineRule="auto"/>
      <w:jc w:val="both"/>
    </w:pPr>
  </w:style>
  <w:style w:type="table" w:styleId="TableGrid">
    <w:name w:val="Table Grid"/>
    <w:basedOn w:val="TableNormal"/>
    <w:uiPriority w:val="59"/>
    <w:rsid w:val="00905383"/>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juit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kop.go.id/index.php?option=com_content&amp;view=article&amp;id=1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pi.or.id/detail/146-Visi-M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ps.go.id/Subjek/view/id/170" TargetMode="External"/><Relationship Id="rId4" Type="http://schemas.openxmlformats.org/officeDocument/2006/relationships/settings" Target="settings.xml"/><Relationship Id="rId9" Type="http://schemas.openxmlformats.org/officeDocument/2006/relationships/hyperlink" Target="http://unstats.un.org/unsd/cr/registry/regcs.asp?Cl=9&amp;Lg=1&amp;Co=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A9A8-40BB-491F-B7BC-DFB4A8EE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9986</TotalTime>
  <Pages>17</Pages>
  <Words>10868</Words>
  <Characters>61950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vernifriawan@gmail.com</cp:lastModifiedBy>
  <cp:revision>4</cp:revision>
  <cp:lastPrinted>2019-08-06T04:26:00Z</cp:lastPrinted>
  <dcterms:created xsi:type="dcterms:W3CDTF">2019-03-18T02:03:00Z</dcterms:created>
  <dcterms:modified xsi:type="dcterms:W3CDTF">2019-08-13T02:48:00Z</dcterms:modified>
</cp:coreProperties>
</file>